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331" w:type="pct"/>
        <w:tblInd w:w="-176" w:type="dxa"/>
        <w:tblLayout w:type="fixed"/>
        <w:tblLook w:val="04A0"/>
      </w:tblPr>
      <w:tblGrid>
        <w:gridCol w:w="576"/>
        <w:gridCol w:w="2127"/>
        <w:gridCol w:w="1128"/>
        <w:gridCol w:w="1132"/>
        <w:gridCol w:w="992"/>
        <w:gridCol w:w="346"/>
        <w:gridCol w:w="467"/>
        <w:gridCol w:w="467"/>
        <w:gridCol w:w="2323"/>
        <w:gridCol w:w="410"/>
        <w:gridCol w:w="410"/>
        <w:gridCol w:w="448"/>
        <w:gridCol w:w="2193"/>
        <w:gridCol w:w="2056"/>
        <w:gridCol w:w="817"/>
      </w:tblGrid>
      <w:tr w:rsidR="00381369" w:rsidRPr="00E62BC8" w:rsidTr="00381369">
        <w:trPr>
          <w:tblHeader/>
        </w:trPr>
        <w:tc>
          <w:tcPr>
            <w:tcW w:w="181" w:type="pct"/>
            <w:vMerge w:val="restart"/>
            <w:shd w:val="clear" w:color="auto" w:fill="D9D9D9" w:themeFill="background1" w:themeFillShade="D9"/>
          </w:tcPr>
          <w:p w:rsidR="00381369" w:rsidRPr="00800605" w:rsidRDefault="00381369" w:rsidP="00381369">
            <w:pPr>
              <w:rPr>
                <w:rFonts w:ascii="Arial" w:hAnsi="Arial" w:cs="Arial"/>
                <w:b/>
                <w:sz w:val="18"/>
                <w:szCs w:val="18"/>
              </w:rPr>
            </w:pPr>
            <w:r w:rsidRPr="00800605">
              <w:rPr>
                <w:rFonts w:ascii="Arial" w:hAnsi="Arial" w:cs="Arial"/>
                <w:b/>
                <w:sz w:val="18"/>
                <w:szCs w:val="18"/>
              </w:rPr>
              <w:t>Ref</w:t>
            </w:r>
          </w:p>
        </w:tc>
        <w:tc>
          <w:tcPr>
            <w:tcW w:w="669" w:type="pct"/>
            <w:vMerge w:val="restart"/>
            <w:shd w:val="clear" w:color="auto" w:fill="D9D9D9" w:themeFill="background1" w:themeFillShade="D9"/>
          </w:tcPr>
          <w:p w:rsidR="00381369" w:rsidRPr="00800605" w:rsidRDefault="00381369" w:rsidP="00381369">
            <w:pPr>
              <w:jc w:val="center"/>
              <w:rPr>
                <w:rFonts w:ascii="Arial" w:hAnsi="Arial" w:cs="Arial"/>
                <w:b/>
                <w:sz w:val="18"/>
                <w:szCs w:val="18"/>
              </w:rPr>
            </w:pPr>
            <w:r w:rsidRPr="00800605">
              <w:rPr>
                <w:rFonts w:ascii="Arial" w:hAnsi="Arial" w:cs="Arial"/>
                <w:b/>
                <w:sz w:val="18"/>
                <w:szCs w:val="18"/>
              </w:rPr>
              <w:t>Risk description</w:t>
            </w:r>
          </w:p>
        </w:tc>
        <w:tc>
          <w:tcPr>
            <w:tcW w:w="355" w:type="pct"/>
            <w:vMerge w:val="restart"/>
            <w:shd w:val="clear" w:color="auto" w:fill="D9D9D9" w:themeFill="background1" w:themeFillShade="D9"/>
          </w:tcPr>
          <w:p w:rsidR="00381369" w:rsidRPr="00800605" w:rsidRDefault="00381369" w:rsidP="00381369">
            <w:pPr>
              <w:jc w:val="center"/>
              <w:rPr>
                <w:rFonts w:ascii="Arial" w:hAnsi="Arial" w:cs="Arial"/>
                <w:b/>
                <w:sz w:val="18"/>
                <w:szCs w:val="18"/>
              </w:rPr>
            </w:pPr>
            <w:r w:rsidRPr="00800605">
              <w:rPr>
                <w:rFonts w:ascii="Arial" w:hAnsi="Arial" w:cs="Arial"/>
                <w:b/>
                <w:sz w:val="18"/>
                <w:szCs w:val="18"/>
              </w:rPr>
              <w:t>Risk Owner</w:t>
            </w:r>
          </w:p>
        </w:tc>
        <w:tc>
          <w:tcPr>
            <w:tcW w:w="356" w:type="pct"/>
            <w:vMerge w:val="restart"/>
            <w:shd w:val="clear" w:color="auto" w:fill="D9D9D9" w:themeFill="background1" w:themeFillShade="D9"/>
          </w:tcPr>
          <w:p w:rsidR="00381369" w:rsidRPr="00800605" w:rsidRDefault="00381369" w:rsidP="00381369">
            <w:pPr>
              <w:jc w:val="center"/>
              <w:rPr>
                <w:rFonts w:ascii="Arial" w:hAnsi="Arial" w:cs="Arial"/>
                <w:b/>
                <w:sz w:val="18"/>
                <w:szCs w:val="18"/>
              </w:rPr>
            </w:pPr>
            <w:r w:rsidRPr="00800605">
              <w:rPr>
                <w:rFonts w:ascii="Arial" w:hAnsi="Arial" w:cs="Arial"/>
                <w:b/>
                <w:sz w:val="18"/>
                <w:szCs w:val="18"/>
              </w:rPr>
              <w:t>Links to Quality Ambition</w:t>
            </w:r>
            <w:r>
              <w:rPr>
                <w:rFonts w:ascii="Arial" w:hAnsi="Arial" w:cs="Arial"/>
                <w:b/>
                <w:sz w:val="18"/>
                <w:szCs w:val="18"/>
              </w:rPr>
              <w:t xml:space="preserve"> </w:t>
            </w:r>
            <w:proofErr w:type="spellStart"/>
            <w:r>
              <w:rPr>
                <w:rFonts w:ascii="Arial" w:hAnsi="Arial" w:cs="Arial"/>
                <w:b/>
                <w:sz w:val="18"/>
                <w:szCs w:val="18"/>
              </w:rPr>
              <w:t>abd</w:t>
            </w:r>
            <w:proofErr w:type="spellEnd"/>
            <w:r>
              <w:rPr>
                <w:rFonts w:ascii="Arial" w:hAnsi="Arial" w:cs="Arial"/>
                <w:b/>
                <w:sz w:val="18"/>
                <w:szCs w:val="18"/>
              </w:rPr>
              <w:t xml:space="preserve"> Board Objectives</w:t>
            </w:r>
          </w:p>
        </w:tc>
        <w:tc>
          <w:tcPr>
            <w:tcW w:w="312" w:type="pct"/>
            <w:vMerge w:val="restart"/>
            <w:shd w:val="clear" w:color="auto" w:fill="D9D9D9" w:themeFill="background1" w:themeFillShade="D9"/>
          </w:tcPr>
          <w:p w:rsidR="00381369" w:rsidRDefault="00381369" w:rsidP="00381369">
            <w:pPr>
              <w:ind w:right="-107"/>
              <w:jc w:val="both"/>
              <w:rPr>
                <w:rFonts w:ascii="Arial" w:hAnsi="Arial" w:cs="Arial"/>
                <w:b/>
                <w:sz w:val="18"/>
                <w:szCs w:val="18"/>
              </w:rPr>
            </w:pPr>
            <w:r>
              <w:rPr>
                <w:rFonts w:ascii="Arial" w:hAnsi="Arial" w:cs="Arial"/>
                <w:b/>
                <w:sz w:val="18"/>
                <w:szCs w:val="18"/>
              </w:rPr>
              <w:t>Time</w:t>
            </w:r>
          </w:p>
          <w:p w:rsidR="00381369" w:rsidRDefault="00381369" w:rsidP="00381369">
            <w:pPr>
              <w:ind w:right="-107"/>
              <w:jc w:val="both"/>
              <w:rPr>
                <w:rFonts w:ascii="Arial" w:hAnsi="Arial" w:cs="Arial"/>
                <w:b/>
                <w:sz w:val="18"/>
                <w:szCs w:val="18"/>
              </w:rPr>
            </w:pPr>
            <w:r>
              <w:rPr>
                <w:rFonts w:ascii="Arial" w:hAnsi="Arial" w:cs="Arial"/>
                <w:b/>
                <w:sz w:val="18"/>
                <w:szCs w:val="18"/>
              </w:rPr>
              <w:t>Scales</w:t>
            </w:r>
          </w:p>
          <w:p w:rsidR="00381369" w:rsidRPr="00800605" w:rsidRDefault="00381369" w:rsidP="00381369">
            <w:pPr>
              <w:ind w:right="-107"/>
              <w:jc w:val="both"/>
              <w:rPr>
                <w:rFonts w:ascii="Arial" w:hAnsi="Arial" w:cs="Arial"/>
                <w:b/>
                <w:sz w:val="18"/>
                <w:szCs w:val="18"/>
              </w:rPr>
            </w:pPr>
            <w:r>
              <w:rPr>
                <w:rFonts w:ascii="Arial" w:hAnsi="Arial" w:cs="Arial"/>
                <w:b/>
                <w:sz w:val="18"/>
                <w:szCs w:val="18"/>
              </w:rPr>
              <w:t>longevity</w:t>
            </w:r>
          </w:p>
        </w:tc>
        <w:tc>
          <w:tcPr>
            <w:tcW w:w="403" w:type="pct"/>
            <w:gridSpan w:val="3"/>
            <w:shd w:val="clear" w:color="auto" w:fill="D9D9D9" w:themeFill="background1" w:themeFillShade="D9"/>
          </w:tcPr>
          <w:p w:rsidR="00381369" w:rsidRPr="00800605" w:rsidRDefault="00381369" w:rsidP="00381369">
            <w:pPr>
              <w:ind w:left="-128" w:right="-103"/>
              <w:jc w:val="center"/>
              <w:rPr>
                <w:rFonts w:ascii="Arial" w:hAnsi="Arial" w:cs="Arial"/>
                <w:b/>
                <w:sz w:val="18"/>
                <w:szCs w:val="18"/>
              </w:rPr>
            </w:pPr>
            <w:r>
              <w:rPr>
                <w:rFonts w:ascii="Arial" w:hAnsi="Arial" w:cs="Arial"/>
                <w:b/>
                <w:sz w:val="18"/>
                <w:szCs w:val="18"/>
              </w:rPr>
              <w:t>Current risk target</w:t>
            </w:r>
          </w:p>
        </w:tc>
        <w:tc>
          <w:tcPr>
            <w:tcW w:w="1130" w:type="pct"/>
            <w:gridSpan w:val="4"/>
            <w:shd w:val="clear" w:color="auto" w:fill="D9D9D9" w:themeFill="background1" w:themeFillShade="D9"/>
          </w:tcPr>
          <w:p w:rsidR="00381369" w:rsidRPr="00800605" w:rsidRDefault="00381369" w:rsidP="00381369">
            <w:pPr>
              <w:rPr>
                <w:rFonts w:ascii="Arial" w:hAnsi="Arial" w:cs="Arial"/>
                <w:b/>
                <w:sz w:val="18"/>
                <w:szCs w:val="18"/>
              </w:rPr>
            </w:pPr>
            <w:r w:rsidRPr="00800605">
              <w:rPr>
                <w:rFonts w:ascii="Arial" w:hAnsi="Arial" w:cs="Arial"/>
                <w:b/>
                <w:sz w:val="18"/>
                <w:szCs w:val="18"/>
              </w:rPr>
              <w:t>Current Mitigation</w:t>
            </w:r>
            <w:r>
              <w:rPr>
                <w:rFonts w:ascii="Arial" w:hAnsi="Arial" w:cs="Arial"/>
                <w:b/>
                <w:sz w:val="18"/>
                <w:szCs w:val="18"/>
              </w:rPr>
              <w:t xml:space="preserve"> and current risk level  </w:t>
            </w:r>
          </w:p>
        </w:tc>
        <w:tc>
          <w:tcPr>
            <w:tcW w:w="1337" w:type="pct"/>
            <w:gridSpan w:val="2"/>
            <w:shd w:val="clear" w:color="auto" w:fill="D9D9D9" w:themeFill="background1" w:themeFillShade="D9"/>
          </w:tcPr>
          <w:p w:rsidR="00381369" w:rsidRPr="00800605" w:rsidRDefault="00381369" w:rsidP="00381369">
            <w:pPr>
              <w:jc w:val="center"/>
              <w:rPr>
                <w:rFonts w:ascii="Arial" w:hAnsi="Arial" w:cs="Arial"/>
                <w:b/>
                <w:sz w:val="18"/>
                <w:szCs w:val="18"/>
              </w:rPr>
            </w:pPr>
            <w:r w:rsidRPr="00800605">
              <w:rPr>
                <w:rFonts w:ascii="Arial" w:hAnsi="Arial" w:cs="Arial"/>
                <w:b/>
                <w:sz w:val="18"/>
                <w:szCs w:val="18"/>
              </w:rPr>
              <w:t>Planned Mitigation</w:t>
            </w:r>
          </w:p>
        </w:tc>
        <w:tc>
          <w:tcPr>
            <w:tcW w:w="257" w:type="pct"/>
            <w:vMerge w:val="restart"/>
            <w:shd w:val="clear" w:color="auto" w:fill="D9D9D9" w:themeFill="background1" w:themeFillShade="D9"/>
          </w:tcPr>
          <w:p w:rsidR="00381369" w:rsidRPr="00800605" w:rsidRDefault="00381369" w:rsidP="00381369">
            <w:pPr>
              <w:jc w:val="center"/>
              <w:rPr>
                <w:rFonts w:ascii="Arial" w:hAnsi="Arial" w:cs="Arial"/>
                <w:b/>
                <w:sz w:val="18"/>
                <w:szCs w:val="18"/>
              </w:rPr>
            </w:pPr>
            <w:r w:rsidRPr="00800605">
              <w:rPr>
                <w:rFonts w:ascii="Arial" w:hAnsi="Arial" w:cs="Arial"/>
                <w:b/>
                <w:sz w:val="18"/>
                <w:szCs w:val="18"/>
              </w:rPr>
              <w:t>Risk review date</w:t>
            </w:r>
          </w:p>
        </w:tc>
      </w:tr>
      <w:tr w:rsidR="00381369" w:rsidRPr="00E62BC8" w:rsidTr="00381369">
        <w:trPr>
          <w:cantSplit/>
          <w:trHeight w:val="1887"/>
          <w:tblHeader/>
        </w:trPr>
        <w:tc>
          <w:tcPr>
            <w:tcW w:w="181" w:type="pct"/>
            <w:vMerge/>
            <w:shd w:val="clear" w:color="auto" w:fill="D9D9D9" w:themeFill="background1" w:themeFillShade="D9"/>
          </w:tcPr>
          <w:p w:rsidR="00381369" w:rsidRPr="00800605" w:rsidRDefault="00381369" w:rsidP="00381369">
            <w:pPr>
              <w:rPr>
                <w:rFonts w:ascii="Arial" w:hAnsi="Arial" w:cs="Arial"/>
                <w:b/>
                <w:sz w:val="18"/>
                <w:szCs w:val="18"/>
              </w:rPr>
            </w:pPr>
          </w:p>
        </w:tc>
        <w:tc>
          <w:tcPr>
            <w:tcW w:w="669" w:type="pct"/>
            <w:vMerge/>
            <w:shd w:val="clear" w:color="auto" w:fill="D9D9D9" w:themeFill="background1" w:themeFillShade="D9"/>
          </w:tcPr>
          <w:p w:rsidR="00381369" w:rsidRPr="00800605" w:rsidRDefault="00381369" w:rsidP="00381369">
            <w:pPr>
              <w:rPr>
                <w:rFonts w:ascii="Arial" w:hAnsi="Arial" w:cs="Arial"/>
                <w:b/>
                <w:sz w:val="18"/>
                <w:szCs w:val="18"/>
              </w:rPr>
            </w:pPr>
          </w:p>
        </w:tc>
        <w:tc>
          <w:tcPr>
            <w:tcW w:w="355" w:type="pct"/>
            <w:vMerge/>
            <w:shd w:val="clear" w:color="auto" w:fill="D9D9D9" w:themeFill="background1" w:themeFillShade="D9"/>
          </w:tcPr>
          <w:p w:rsidR="00381369" w:rsidRPr="00800605" w:rsidRDefault="00381369" w:rsidP="00381369">
            <w:pPr>
              <w:rPr>
                <w:rFonts w:ascii="Arial" w:hAnsi="Arial" w:cs="Arial"/>
                <w:b/>
                <w:sz w:val="18"/>
                <w:szCs w:val="18"/>
              </w:rPr>
            </w:pPr>
          </w:p>
        </w:tc>
        <w:tc>
          <w:tcPr>
            <w:tcW w:w="356" w:type="pct"/>
            <w:vMerge/>
            <w:shd w:val="clear" w:color="auto" w:fill="D9D9D9" w:themeFill="background1" w:themeFillShade="D9"/>
          </w:tcPr>
          <w:p w:rsidR="00381369" w:rsidRPr="00800605" w:rsidRDefault="00381369" w:rsidP="00381369">
            <w:pPr>
              <w:rPr>
                <w:rFonts w:ascii="Arial" w:hAnsi="Arial" w:cs="Arial"/>
                <w:b/>
                <w:sz w:val="18"/>
                <w:szCs w:val="18"/>
              </w:rPr>
            </w:pPr>
          </w:p>
        </w:tc>
        <w:tc>
          <w:tcPr>
            <w:tcW w:w="312" w:type="pct"/>
            <w:vMerge/>
            <w:shd w:val="clear" w:color="auto" w:fill="D9D9D9" w:themeFill="background1" w:themeFillShade="D9"/>
          </w:tcPr>
          <w:p w:rsidR="00381369" w:rsidRPr="00800605" w:rsidRDefault="00381369" w:rsidP="00381369">
            <w:pPr>
              <w:ind w:right="-107"/>
              <w:rPr>
                <w:rFonts w:ascii="Arial" w:hAnsi="Arial" w:cs="Arial"/>
                <w:b/>
                <w:sz w:val="18"/>
                <w:szCs w:val="18"/>
              </w:rPr>
            </w:pPr>
          </w:p>
        </w:tc>
        <w:tc>
          <w:tcPr>
            <w:tcW w:w="109" w:type="pct"/>
            <w:shd w:val="clear" w:color="auto" w:fill="D9D9D9" w:themeFill="background1" w:themeFillShade="D9"/>
            <w:textDirection w:val="btLr"/>
          </w:tcPr>
          <w:p w:rsidR="00381369" w:rsidRPr="00800605" w:rsidRDefault="00381369" w:rsidP="00381369">
            <w:pPr>
              <w:ind w:left="113" w:right="113"/>
              <w:rPr>
                <w:rFonts w:ascii="Arial" w:hAnsi="Arial" w:cs="Arial"/>
                <w:b/>
                <w:sz w:val="18"/>
                <w:szCs w:val="18"/>
              </w:rPr>
            </w:pPr>
            <w:r w:rsidRPr="00800605">
              <w:rPr>
                <w:rFonts w:ascii="Arial" w:hAnsi="Arial" w:cs="Arial"/>
                <w:b/>
                <w:sz w:val="18"/>
                <w:szCs w:val="18"/>
              </w:rPr>
              <w:t>Likelihood (initial)</w:t>
            </w:r>
          </w:p>
        </w:tc>
        <w:tc>
          <w:tcPr>
            <w:tcW w:w="147" w:type="pct"/>
            <w:shd w:val="clear" w:color="auto" w:fill="D9D9D9" w:themeFill="background1" w:themeFillShade="D9"/>
            <w:textDirection w:val="btLr"/>
          </w:tcPr>
          <w:p w:rsidR="00381369" w:rsidRPr="00800605" w:rsidRDefault="00381369" w:rsidP="00381369">
            <w:pPr>
              <w:ind w:left="113" w:right="113"/>
              <w:rPr>
                <w:rFonts w:ascii="Arial" w:hAnsi="Arial" w:cs="Arial"/>
                <w:b/>
                <w:sz w:val="18"/>
                <w:szCs w:val="18"/>
              </w:rPr>
            </w:pPr>
            <w:r w:rsidRPr="00800605">
              <w:rPr>
                <w:rFonts w:ascii="Arial" w:hAnsi="Arial" w:cs="Arial"/>
                <w:b/>
                <w:sz w:val="18"/>
                <w:szCs w:val="18"/>
              </w:rPr>
              <w:t>Impact (initial)</w:t>
            </w:r>
          </w:p>
        </w:tc>
        <w:tc>
          <w:tcPr>
            <w:tcW w:w="147" w:type="pct"/>
            <w:tcBorders>
              <w:bottom w:val="single" w:sz="4" w:space="0" w:color="auto"/>
            </w:tcBorders>
            <w:shd w:val="clear" w:color="auto" w:fill="D9D9D9" w:themeFill="background1" w:themeFillShade="D9"/>
            <w:textDirection w:val="btLr"/>
          </w:tcPr>
          <w:p w:rsidR="00381369" w:rsidRPr="00800605" w:rsidRDefault="00381369" w:rsidP="00381369">
            <w:pPr>
              <w:ind w:left="113" w:right="113"/>
              <w:rPr>
                <w:rFonts w:ascii="Arial" w:hAnsi="Arial" w:cs="Arial"/>
                <w:b/>
                <w:sz w:val="18"/>
                <w:szCs w:val="18"/>
              </w:rPr>
            </w:pPr>
            <w:r w:rsidRPr="00800605">
              <w:rPr>
                <w:rFonts w:ascii="Arial" w:hAnsi="Arial" w:cs="Arial"/>
                <w:b/>
                <w:sz w:val="18"/>
                <w:szCs w:val="18"/>
              </w:rPr>
              <w:t>Risk score (initial)</w:t>
            </w:r>
          </w:p>
        </w:tc>
        <w:tc>
          <w:tcPr>
            <w:tcW w:w="731" w:type="pct"/>
            <w:shd w:val="clear" w:color="auto" w:fill="D9D9D9" w:themeFill="background1" w:themeFillShade="D9"/>
          </w:tcPr>
          <w:p w:rsidR="00381369" w:rsidRPr="00800605" w:rsidRDefault="00381369" w:rsidP="00381369">
            <w:pPr>
              <w:rPr>
                <w:rFonts w:ascii="Arial" w:hAnsi="Arial" w:cs="Arial"/>
                <w:b/>
                <w:sz w:val="18"/>
                <w:szCs w:val="18"/>
              </w:rPr>
            </w:pPr>
            <w:r w:rsidRPr="00800605">
              <w:rPr>
                <w:rFonts w:ascii="Arial" w:hAnsi="Arial" w:cs="Arial"/>
                <w:b/>
                <w:sz w:val="18"/>
                <w:szCs w:val="18"/>
              </w:rPr>
              <w:t>Current controls in place</w:t>
            </w:r>
          </w:p>
        </w:tc>
        <w:tc>
          <w:tcPr>
            <w:tcW w:w="129" w:type="pct"/>
            <w:shd w:val="clear" w:color="auto" w:fill="D9D9D9" w:themeFill="background1" w:themeFillShade="D9"/>
            <w:textDirection w:val="btLr"/>
          </w:tcPr>
          <w:p w:rsidR="00381369" w:rsidRPr="00800605" w:rsidRDefault="00381369" w:rsidP="00381369">
            <w:pPr>
              <w:ind w:left="113" w:right="113"/>
              <w:rPr>
                <w:rFonts w:ascii="Arial" w:hAnsi="Arial" w:cs="Arial"/>
                <w:b/>
                <w:sz w:val="18"/>
                <w:szCs w:val="18"/>
              </w:rPr>
            </w:pPr>
            <w:r w:rsidRPr="00800605">
              <w:rPr>
                <w:rFonts w:ascii="Arial" w:hAnsi="Arial" w:cs="Arial"/>
                <w:b/>
                <w:sz w:val="18"/>
                <w:szCs w:val="18"/>
              </w:rPr>
              <w:t>Likelihood (initial)</w:t>
            </w:r>
          </w:p>
        </w:tc>
        <w:tc>
          <w:tcPr>
            <w:tcW w:w="129" w:type="pct"/>
            <w:shd w:val="clear" w:color="auto" w:fill="D9D9D9" w:themeFill="background1" w:themeFillShade="D9"/>
            <w:textDirection w:val="btLr"/>
          </w:tcPr>
          <w:p w:rsidR="00381369" w:rsidRPr="00800605" w:rsidRDefault="00381369" w:rsidP="00381369">
            <w:pPr>
              <w:ind w:left="113" w:right="113"/>
              <w:rPr>
                <w:rFonts w:ascii="Arial" w:hAnsi="Arial" w:cs="Arial"/>
                <w:b/>
                <w:sz w:val="18"/>
                <w:szCs w:val="18"/>
              </w:rPr>
            </w:pPr>
            <w:r w:rsidRPr="00800605">
              <w:rPr>
                <w:rFonts w:ascii="Arial" w:hAnsi="Arial" w:cs="Arial"/>
                <w:b/>
                <w:sz w:val="18"/>
                <w:szCs w:val="18"/>
              </w:rPr>
              <w:t>Impact (initial)</w:t>
            </w:r>
          </w:p>
        </w:tc>
        <w:tc>
          <w:tcPr>
            <w:tcW w:w="141" w:type="pct"/>
            <w:shd w:val="clear" w:color="auto" w:fill="D9D9D9" w:themeFill="background1" w:themeFillShade="D9"/>
            <w:textDirection w:val="btLr"/>
          </w:tcPr>
          <w:p w:rsidR="00381369" w:rsidRPr="00800605" w:rsidRDefault="00381369" w:rsidP="00381369">
            <w:pPr>
              <w:ind w:left="113" w:right="113"/>
              <w:rPr>
                <w:rFonts w:ascii="Arial" w:hAnsi="Arial" w:cs="Arial"/>
                <w:b/>
                <w:sz w:val="18"/>
                <w:szCs w:val="18"/>
              </w:rPr>
            </w:pPr>
            <w:r w:rsidRPr="00800605">
              <w:rPr>
                <w:rFonts w:ascii="Arial" w:hAnsi="Arial" w:cs="Arial"/>
                <w:b/>
                <w:sz w:val="18"/>
                <w:szCs w:val="18"/>
              </w:rPr>
              <w:t>Risk score (initial)</w:t>
            </w:r>
          </w:p>
        </w:tc>
        <w:tc>
          <w:tcPr>
            <w:tcW w:w="690" w:type="pct"/>
            <w:shd w:val="clear" w:color="auto" w:fill="D9D9D9" w:themeFill="background1" w:themeFillShade="D9"/>
          </w:tcPr>
          <w:p w:rsidR="00381369" w:rsidRPr="00800605" w:rsidRDefault="00381369" w:rsidP="00381369">
            <w:pPr>
              <w:rPr>
                <w:rFonts w:ascii="Arial" w:hAnsi="Arial" w:cs="Arial"/>
                <w:b/>
                <w:sz w:val="18"/>
                <w:szCs w:val="18"/>
              </w:rPr>
            </w:pPr>
            <w:r w:rsidRPr="00800605">
              <w:rPr>
                <w:rFonts w:ascii="Arial" w:hAnsi="Arial" w:cs="Arial"/>
                <w:b/>
                <w:sz w:val="18"/>
                <w:szCs w:val="18"/>
              </w:rPr>
              <w:t>Gaps in controls</w:t>
            </w:r>
          </w:p>
          <w:p w:rsidR="00381369" w:rsidRPr="00800605" w:rsidRDefault="00381369" w:rsidP="00381369">
            <w:pPr>
              <w:rPr>
                <w:rFonts w:ascii="Arial" w:hAnsi="Arial" w:cs="Arial"/>
                <w:b/>
                <w:sz w:val="18"/>
                <w:szCs w:val="18"/>
              </w:rPr>
            </w:pPr>
            <w:r w:rsidRPr="00800605">
              <w:rPr>
                <w:rFonts w:ascii="Arial" w:hAnsi="Arial" w:cs="Arial"/>
                <w:b/>
                <w:sz w:val="18"/>
                <w:szCs w:val="18"/>
              </w:rPr>
              <w:t>Additional controls required to reduce risk as far as is practical</w:t>
            </w:r>
          </w:p>
          <w:p w:rsidR="00381369" w:rsidRPr="00800605" w:rsidRDefault="00381369" w:rsidP="00381369">
            <w:pPr>
              <w:rPr>
                <w:rFonts w:ascii="Arial" w:hAnsi="Arial" w:cs="Arial"/>
                <w:b/>
                <w:sz w:val="18"/>
                <w:szCs w:val="18"/>
              </w:rPr>
            </w:pPr>
          </w:p>
          <w:p w:rsidR="00381369" w:rsidRPr="00800605" w:rsidRDefault="00381369" w:rsidP="00381369">
            <w:pPr>
              <w:rPr>
                <w:rFonts w:ascii="Arial" w:hAnsi="Arial" w:cs="Arial"/>
                <w:b/>
                <w:sz w:val="18"/>
                <w:szCs w:val="18"/>
              </w:rPr>
            </w:pPr>
          </w:p>
          <w:p w:rsidR="00381369" w:rsidRPr="00800605" w:rsidRDefault="00381369" w:rsidP="00381369">
            <w:pPr>
              <w:rPr>
                <w:rFonts w:ascii="Arial" w:hAnsi="Arial" w:cs="Arial"/>
                <w:b/>
                <w:sz w:val="18"/>
                <w:szCs w:val="18"/>
              </w:rPr>
            </w:pPr>
          </w:p>
        </w:tc>
        <w:tc>
          <w:tcPr>
            <w:tcW w:w="647" w:type="pct"/>
            <w:shd w:val="clear" w:color="auto" w:fill="D9D9D9" w:themeFill="background1" w:themeFillShade="D9"/>
          </w:tcPr>
          <w:p w:rsidR="00381369" w:rsidRPr="00800605" w:rsidRDefault="00381369" w:rsidP="00381369">
            <w:pPr>
              <w:rPr>
                <w:rFonts w:ascii="Arial" w:hAnsi="Arial" w:cs="Arial"/>
                <w:b/>
                <w:sz w:val="18"/>
                <w:szCs w:val="18"/>
              </w:rPr>
            </w:pPr>
            <w:r w:rsidRPr="00800605">
              <w:rPr>
                <w:rFonts w:ascii="Arial" w:hAnsi="Arial" w:cs="Arial"/>
                <w:b/>
                <w:sz w:val="18"/>
                <w:szCs w:val="18"/>
              </w:rPr>
              <w:t>Actions needed to address gaps</w:t>
            </w:r>
          </w:p>
        </w:tc>
        <w:tc>
          <w:tcPr>
            <w:tcW w:w="257" w:type="pct"/>
            <w:vMerge/>
            <w:shd w:val="clear" w:color="auto" w:fill="D9D9D9" w:themeFill="background1" w:themeFillShade="D9"/>
          </w:tcPr>
          <w:p w:rsidR="00381369" w:rsidRPr="00E62BC8" w:rsidRDefault="00381369" w:rsidP="00381369">
            <w:pPr>
              <w:rPr>
                <w:rFonts w:ascii="Arial" w:hAnsi="Arial" w:cs="Arial"/>
                <w:sz w:val="18"/>
                <w:szCs w:val="18"/>
              </w:rPr>
            </w:pP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t>S1</w:t>
            </w:r>
          </w:p>
          <w:p w:rsidR="00381369" w:rsidRPr="00E62BC8" w:rsidRDefault="00381369" w:rsidP="00381369">
            <w:pPr>
              <w:rPr>
                <w:rFonts w:ascii="Arial" w:hAnsi="Arial" w:cs="Arial"/>
                <w:sz w:val="18"/>
                <w:szCs w:val="18"/>
              </w:rPr>
            </w:pPr>
          </w:p>
        </w:tc>
        <w:tc>
          <w:tcPr>
            <w:tcW w:w="669" w:type="pct"/>
          </w:tcPr>
          <w:p w:rsidR="00381369" w:rsidRPr="00F53D00" w:rsidRDefault="00381369" w:rsidP="00381369">
            <w:pPr>
              <w:rPr>
                <w:rFonts w:ascii="Arial" w:hAnsi="Arial" w:cs="Arial"/>
                <w:b/>
                <w:color w:val="000000" w:themeColor="text1"/>
                <w:sz w:val="18"/>
                <w:szCs w:val="18"/>
              </w:rPr>
            </w:pPr>
            <w:r w:rsidRPr="00F53D00">
              <w:rPr>
                <w:rFonts w:ascii="Arial" w:hAnsi="Arial" w:cs="Arial"/>
                <w:b/>
                <w:color w:val="000000" w:themeColor="text1"/>
                <w:sz w:val="18"/>
                <w:szCs w:val="18"/>
              </w:rPr>
              <w:t>Failure to deliver the Board's 2020 vision of leading quality research and innovation</w:t>
            </w:r>
          </w:p>
          <w:p w:rsidR="00381369" w:rsidRDefault="00381369" w:rsidP="00381369">
            <w:pPr>
              <w:rPr>
                <w:rFonts w:ascii="Arial" w:hAnsi="Arial" w:cs="Arial"/>
                <w:sz w:val="18"/>
                <w:szCs w:val="18"/>
                <w:u w:val="single"/>
              </w:rPr>
            </w:pPr>
          </w:p>
          <w:p w:rsidR="00381369" w:rsidRPr="0022449B" w:rsidRDefault="00381369" w:rsidP="00381369">
            <w:pPr>
              <w:rPr>
                <w:rFonts w:ascii="Arial" w:hAnsi="Arial" w:cs="Arial"/>
                <w:sz w:val="18"/>
                <w:szCs w:val="18"/>
                <w:u w:val="single"/>
              </w:rPr>
            </w:pPr>
            <w:r w:rsidRPr="0022449B">
              <w:rPr>
                <w:rFonts w:ascii="Arial" w:hAnsi="Arial" w:cs="Arial"/>
                <w:sz w:val="18"/>
                <w:szCs w:val="18"/>
                <w:u w:val="single"/>
              </w:rPr>
              <w:t>Strategic</w:t>
            </w:r>
            <w:r>
              <w:rPr>
                <w:rFonts w:ascii="Arial" w:hAnsi="Arial" w:cs="Arial"/>
                <w:sz w:val="18"/>
                <w:szCs w:val="18"/>
                <w:u w:val="single"/>
              </w:rPr>
              <w:t xml:space="preserve"> – </w:t>
            </w:r>
            <w:r w:rsidRPr="00B463E4">
              <w:rPr>
                <w:rFonts w:ascii="Arial" w:hAnsi="Arial" w:cs="Arial"/>
                <w:sz w:val="18"/>
                <w:szCs w:val="18"/>
              </w:rPr>
              <w:t>vision is basis of Board strategy so would be significant</w:t>
            </w:r>
          </w:p>
          <w:p w:rsidR="00381369" w:rsidRDefault="00381369" w:rsidP="00381369">
            <w:pPr>
              <w:spacing w:after="120"/>
              <w:rPr>
                <w:rFonts w:ascii="Arial" w:hAnsi="Arial" w:cs="Arial"/>
                <w:sz w:val="18"/>
                <w:szCs w:val="18"/>
                <w:u w:val="single"/>
              </w:rPr>
            </w:pPr>
          </w:p>
          <w:p w:rsidR="00381369"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needs to be delivered by strong financial governance and stewardship</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 regulation</w:t>
            </w:r>
            <w:r>
              <w:rPr>
                <w:rFonts w:ascii="Arial" w:hAnsi="Arial" w:cs="Arial"/>
                <w:sz w:val="18"/>
                <w:szCs w:val="18"/>
              </w:rPr>
              <w:t xml:space="preserve"> </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Reputational impact on the Board would be significant if vision for quality, research and innovation were not delivered through the Board strategy and objectives</w:t>
            </w:r>
          </w:p>
          <w:p w:rsidR="00381369" w:rsidRDefault="00381369" w:rsidP="00381369">
            <w:pPr>
              <w:spacing w:after="120"/>
              <w:rPr>
                <w:rFonts w:ascii="Arial" w:hAnsi="Arial" w:cs="Arial"/>
                <w:sz w:val="18"/>
                <w:szCs w:val="18"/>
              </w:rPr>
            </w:pPr>
            <w:r w:rsidRPr="00E62BC8">
              <w:rPr>
                <w:rFonts w:ascii="Arial" w:hAnsi="Arial" w:cs="Arial"/>
                <w:sz w:val="18"/>
                <w:szCs w:val="18"/>
                <w:u w:val="single"/>
              </w:rPr>
              <w:t>Operational Delivery</w:t>
            </w:r>
            <w:r w:rsidRPr="00382910">
              <w:rPr>
                <w:rFonts w:ascii="Arial" w:hAnsi="Arial" w:cs="Arial"/>
                <w:sz w:val="18"/>
                <w:szCs w:val="18"/>
                <w:u w:val="single"/>
              </w:rPr>
              <w:t>:</w:t>
            </w:r>
            <w:r w:rsidRPr="00E62BC8">
              <w:rPr>
                <w:rFonts w:ascii="Arial" w:hAnsi="Arial" w:cs="Arial"/>
                <w:sz w:val="18"/>
                <w:szCs w:val="18"/>
              </w:rPr>
              <w:t xml:space="preserve"> </w:t>
            </w:r>
          </w:p>
          <w:p w:rsidR="00381369" w:rsidRPr="00382910" w:rsidRDefault="00381369" w:rsidP="00381369">
            <w:pPr>
              <w:spacing w:after="120"/>
              <w:rPr>
                <w:rFonts w:ascii="Arial" w:hAnsi="Arial" w:cs="Arial"/>
                <w:sz w:val="18"/>
                <w:szCs w:val="18"/>
                <w:u w:val="single"/>
              </w:rPr>
            </w:pPr>
            <w:r>
              <w:rPr>
                <w:rFonts w:ascii="Arial" w:hAnsi="Arial" w:cs="Arial"/>
                <w:sz w:val="18"/>
                <w:szCs w:val="18"/>
              </w:rPr>
              <w:t>Operational services in particular the quality impact would be significant if the vision could not be delivered</w:t>
            </w:r>
          </w:p>
          <w:p w:rsidR="00381369" w:rsidRPr="00E62BC8" w:rsidRDefault="00381369" w:rsidP="00381369">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Impact on workforce could be significant if the strategy and vision was not delivered</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Chief Executive</w:t>
            </w:r>
          </w:p>
          <w:p w:rsidR="00381369" w:rsidRPr="00E62BC8" w:rsidRDefault="00381369" w:rsidP="00381369">
            <w:pPr>
              <w:rPr>
                <w:rFonts w:ascii="Arial" w:hAnsi="Arial" w:cs="Arial"/>
                <w:sz w:val="18"/>
                <w:szCs w:val="18"/>
              </w:rPr>
            </w:pPr>
          </w:p>
          <w:p w:rsidR="00381369" w:rsidRPr="00E62BC8" w:rsidRDefault="00381369" w:rsidP="00381369">
            <w:pPr>
              <w:ind w:right="-106"/>
              <w:rPr>
                <w:rFonts w:ascii="Arial" w:hAnsi="Arial" w:cs="Arial"/>
                <w:sz w:val="18"/>
                <w:szCs w:val="18"/>
              </w:rPr>
            </w:pPr>
            <w:r w:rsidRPr="00E62BC8">
              <w:rPr>
                <w:rFonts w:ascii="Arial" w:hAnsi="Arial" w:cs="Arial"/>
                <w:sz w:val="18"/>
                <w:szCs w:val="18"/>
              </w:rPr>
              <w:t>(Jill Young)</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Effective</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Board Objectives ref 1-6</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To review on a 6-12 months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Effective and robust governance framework in place to ensure the highest quality of care for patients and </w:t>
            </w:r>
            <w:r>
              <w:rPr>
                <w:rFonts w:ascii="Arial" w:hAnsi="Arial" w:cs="Arial"/>
                <w:sz w:val="18"/>
                <w:szCs w:val="18"/>
              </w:rPr>
              <w:t xml:space="preserve">to </w:t>
            </w:r>
            <w:r w:rsidRPr="00E62BC8">
              <w:rPr>
                <w:rFonts w:ascii="Arial" w:hAnsi="Arial" w:cs="Arial"/>
                <w:sz w:val="18"/>
                <w:szCs w:val="18"/>
              </w:rPr>
              <w:t xml:space="preserve">identify at an early stage if </w:t>
            </w:r>
            <w:r>
              <w:rPr>
                <w:rFonts w:ascii="Arial" w:hAnsi="Arial" w:cs="Arial"/>
                <w:sz w:val="18"/>
                <w:szCs w:val="18"/>
              </w:rPr>
              <w:t>this risk level were increasing;</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Ongoing scrutiny of research projects by</w:t>
            </w:r>
            <w:r w:rsidRPr="00E62BC8">
              <w:rPr>
                <w:rFonts w:ascii="Arial" w:hAnsi="Arial" w:cs="Arial"/>
                <w:sz w:val="18"/>
                <w:szCs w:val="18"/>
              </w:rPr>
              <w:t xml:space="preserve"> R&amp;D Steering Group </w:t>
            </w:r>
            <w:r>
              <w:rPr>
                <w:rFonts w:ascii="Arial" w:hAnsi="Arial" w:cs="Arial"/>
                <w:sz w:val="18"/>
                <w:szCs w:val="18"/>
              </w:rPr>
              <w:t xml:space="preserve">in place to ensure early identification and resolution of issues;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Regular submission of quality reports to</w:t>
            </w:r>
            <w:r w:rsidRPr="00E62BC8">
              <w:rPr>
                <w:rFonts w:ascii="Arial" w:hAnsi="Arial" w:cs="Arial"/>
                <w:sz w:val="18"/>
                <w:szCs w:val="18"/>
              </w:rPr>
              <w:t xml:space="preserve"> the Chief Scientist Office </w:t>
            </w:r>
            <w:r>
              <w:rPr>
                <w:rFonts w:ascii="Arial" w:hAnsi="Arial" w:cs="Arial"/>
                <w:sz w:val="18"/>
                <w:szCs w:val="18"/>
              </w:rPr>
              <w:t>provides assurance of research quality and integrity;</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Research strategy and vision has </w:t>
            </w:r>
            <w:r>
              <w:rPr>
                <w:rFonts w:ascii="Arial" w:hAnsi="Arial" w:cs="Arial"/>
                <w:sz w:val="18"/>
                <w:szCs w:val="18"/>
              </w:rPr>
              <w:t>been developed;</w:t>
            </w:r>
          </w:p>
          <w:p w:rsidR="00381369"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Quality and Innovation Group </w:t>
            </w:r>
            <w:r>
              <w:rPr>
                <w:rFonts w:ascii="Arial" w:hAnsi="Arial" w:cs="Arial"/>
                <w:sz w:val="18"/>
                <w:szCs w:val="18"/>
              </w:rPr>
              <w:t xml:space="preserve">established to lead on and review progress and </w:t>
            </w:r>
            <w:proofErr w:type="spellStart"/>
            <w:r>
              <w:rPr>
                <w:rFonts w:ascii="Arial" w:hAnsi="Arial" w:cs="Arial"/>
                <w:sz w:val="18"/>
                <w:szCs w:val="18"/>
              </w:rPr>
              <w:t>isteer</w:t>
            </w:r>
            <w:proofErr w:type="spellEnd"/>
            <w:r>
              <w:rPr>
                <w:rFonts w:ascii="Arial" w:hAnsi="Arial" w:cs="Arial"/>
                <w:sz w:val="18"/>
                <w:szCs w:val="18"/>
              </w:rPr>
              <w:t xml:space="preserve"> now embedded within the organisation; and</w:t>
            </w:r>
          </w:p>
          <w:p w:rsidR="00381369"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Regular updates provided to the Board and Senior </w:t>
            </w:r>
            <w:r>
              <w:rPr>
                <w:rFonts w:ascii="Arial" w:hAnsi="Arial" w:cs="Arial"/>
                <w:sz w:val="18"/>
                <w:szCs w:val="18"/>
              </w:rPr>
              <w:t xml:space="preserve">Management Team meetings via the </w:t>
            </w:r>
            <w:r w:rsidRPr="00E62BC8">
              <w:rPr>
                <w:rFonts w:ascii="Arial" w:hAnsi="Arial" w:cs="Arial"/>
                <w:sz w:val="18"/>
                <w:szCs w:val="18"/>
              </w:rPr>
              <w:t>Quality and Innovation Group</w:t>
            </w:r>
            <w:r>
              <w:rPr>
                <w:rFonts w:ascii="Arial" w:hAnsi="Arial" w:cs="Arial"/>
                <w:sz w:val="18"/>
                <w:szCs w:val="18"/>
              </w:rPr>
              <w:t>.</w:t>
            </w:r>
          </w:p>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Recent senior appointments to support delivery of the vision</w:t>
            </w:r>
          </w:p>
          <w:p w:rsidR="00381369" w:rsidRPr="00E62BC8" w:rsidRDefault="00381369" w:rsidP="00381369">
            <w:pPr>
              <w:rPr>
                <w:rFonts w:ascii="Arial" w:hAnsi="Arial" w:cs="Arial"/>
                <w:sz w:val="18"/>
                <w:szCs w:val="18"/>
              </w:rPr>
            </w:pP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No gaps identified</w:t>
            </w: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 xml:space="preserve">No further action needed at this stage.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On review at August 2017 there is n</w:t>
            </w:r>
            <w:r w:rsidRPr="00E62BC8">
              <w:rPr>
                <w:rFonts w:ascii="Arial" w:hAnsi="Arial" w:cs="Arial"/>
                <w:sz w:val="18"/>
                <w:szCs w:val="18"/>
              </w:rPr>
              <w:t>o indication of the risk level changing.</w:t>
            </w:r>
            <w:r>
              <w:rPr>
                <w:rFonts w:ascii="Arial" w:hAnsi="Arial" w:cs="Arial"/>
                <w:sz w:val="18"/>
                <w:szCs w:val="18"/>
              </w:rPr>
              <w:t xml:space="preserve"> </w:t>
            </w:r>
          </w:p>
          <w:p w:rsidR="00381369" w:rsidRPr="00E62BC8" w:rsidRDefault="00381369" w:rsidP="00381369">
            <w:pPr>
              <w:rPr>
                <w:rFonts w:ascii="Arial" w:hAnsi="Arial" w:cs="Arial"/>
                <w:sz w:val="18"/>
                <w:szCs w:val="18"/>
              </w:rPr>
            </w:pPr>
          </w:p>
        </w:tc>
        <w:tc>
          <w:tcPr>
            <w:tcW w:w="25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Dec 2017 </w:t>
            </w:r>
          </w:p>
        </w:tc>
      </w:tr>
      <w:tr w:rsidR="00381369" w:rsidRPr="00E62BC8" w:rsidTr="00381369">
        <w:trPr>
          <w:cantSplit/>
          <w:trHeight w:val="1887"/>
        </w:trPr>
        <w:tc>
          <w:tcPr>
            <w:tcW w:w="181"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S2</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69" w:type="pct"/>
          </w:tcPr>
          <w:p w:rsidR="00381369" w:rsidRDefault="00381369" w:rsidP="00381369">
            <w:pPr>
              <w:rPr>
                <w:rFonts w:ascii="Arial" w:hAnsi="Arial" w:cs="Arial"/>
                <w:b/>
                <w:color w:val="000000" w:themeColor="text1"/>
                <w:sz w:val="18"/>
                <w:szCs w:val="18"/>
              </w:rPr>
            </w:pPr>
          </w:p>
          <w:p w:rsidR="00381369" w:rsidRDefault="00381369" w:rsidP="00381369">
            <w:pPr>
              <w:rPr>
                <w:rFonts w:ascii="Arial" w:hAnsi="Arial" w:cs="Arial"/>
                <w:b/>
                <w:color w:val="000000" w:themeColor="text1"/>
                <w:sz w:val="18"/>
                <w:szCs w:val="18"/>
              </w:rPr>
            </w:pPr>
            <w:r>
              <w:rPr>
                <w:rFonts w:ascii="Arial" w:hAnsi="Arial" w:cs="Arial"/>
                <w:b/>
                <w:color w:val="000000" w:themeColor="text1"/>
                <w:sz w:val="18"/>
                <w:szCs w:val="18"/>
              </w:rPr>
              <w:t>Adverse Effects on Board 2020 strategy as a result of consequences of the Integration of Health and Social Care</w:t>
            </w:r>
          </w:p>
          <w:p w:rsidR="00381369" w:rsidRDefault="00381369" w:rsidP="00381369">
            <w:pPr>
              <w:rPr>
                <w:rFonts w:ascii="Arial" w:hAnsi="Arial" w:cs="Arial"/>
                <w:b/>
                <w:color w:val="000000" w:themeColor="text1"/>
                <w:sz w:val="18"/>
                <w:szCs w:val="18"/>
              </w:rPr>
            </w:pPr>
          </w:p>
          <w:p w:rsidR="00381369" w:rsidRPr="00D94BA4" w:rsidRDefault="00381369" w:rsidP="00381369">
            <w:pPr>
              <w:rPr>
                <w:rFonts w:ascii="Arial" w:hAnsi="Arial" w:cs="Arial"/>
                <w:color w:val="000000" w:themeColor="text1"/>
                <w:sz w:val="18"/>
                <w:szCs w:val="18"/>
              </w:rPr>
            </w:pPr>
            <w:r>
              <w:rPr>
                <w:rFonts w:ascii="Arial" w:hAnsi="Arial" w:cs="Arial"/>
                <w:color w:val="000000" w:themeColor="text1"/>
                <w:sz w:val="18"/>
                <w:szCs w:val="18"/>
                <w:u w:val="single"/>
              </w:rPr>
              <w:t xml:space="preserve">Strategic </w:t>
            </w:r>
            <w:r>
              <w:rPr>
                <w:rFonts w:ascii="Arial" w:hAnsi="Arial" w:cs="Arial"/>
                <w:color w:val="000000" w:themeColor="text1"/>
                <w:sz w:val="18"/>
                <w:szCs w:val="18"/>
              </w:rPr>
              <w:t>– Impact if the Board remit or structure were to change to include integration of Health and Social Care</w:t>
            </w:r>
          </w:p>
          <w:p w:rsidR="00381369" w:rsidRDefault="00381369" w:rsidP="00381369">
            <w:pPr>
              <w:rPr>
                <w:rFonts w:ascii="Arial" w:hAnsi="Arial" w:cs="Arial"/>
                <w:color w:val="000000" w:themeColor="text1"/>
                <w:sz w:val="18"/>
                <w:szCs w:val="18"/>
                <w:u w:val="single"/>
              </w:rPr>
            </w:pPr>
          </w:p>
          <w:p w:rsidR="00381369" w:rsidRDefault="00381369" w:rsidP="00381369">
            <w:pPr>
              <w:rPr>
                <w:rFonts w:ascii="Arial" w:hAnsi="Arial" w:cs="Arial"/>
                <w:color w:val="000000" w:themeColor="text1"/>
                <w:sz w:val="18"/>
                <w:szCs w:val="18"/>
              </w:rPr>
            </w:pPr>
            <w:r w:rsidRPr="00702152">
              <w:rPr>
                <w:rFonts w:ascii="Arial" w:hAnsi="Arial" w:cs="Arial"/>
                <w:color w:val="000000" w:themeColor="text1"/>
                <w:sz w:val="18"/>
                <w:szCs w:val="18"/>
                <w:u w:val="single"/>
              </w:rPr>
              <w:t>Financia</w:t>
            </w:r>
            <w:r>
              <w:rPr>
                <w:rFonts w:ascii="Arial" w:hAnsi="Arial" w:cs="Arial"/>
                <w:color w:val="000000" w:themeColor="text1"/>
                <w:sz w:val="18"/>
                <w:szCs w:val="18"/>
              </w:rPr>
              <w:t xml:space="preserve">l -  impact if the service level agreement income is reduced as a consequence of changes within local services </w:t>
            </w:r>
          </w:p>
          <w:p w:rsidR="00381369" w:rsidRDefault="00381369" w:rsidP="00381369">
            <w:pPr>
              <w:rPr>
                <w:rFonts w:ascii="Arial" w:hAnsi="Arial" w:cs="Arial"/>
                <w:color w:val="000000" w:themeColor="text1"/>
                <w:sz w:val="18"/>
                <w:szCs w:val="18"/>
              </w:rPr>
            </w:pPr>
          </w:p>
          <w:p w:rsidR="00381369" w:rsidRPr="00702152" w:rsidRDefault="00381369" w:rsidP="00381369">
            <w:pPr>
              <w:rPr>
                <w:rFonts w:ascii="Arial" w:hAnsi="Arial" w:cs="Arial"/>
                <w:color w:val="000000" w:themeColor="text1"/>
                <w:sz w:val="18"/>
                <w:szCs w:val="18"/>
              </w:rPr>
            </w:pPr>
            <w:r w:rsidRPr="00702152">
              <w:rPr>
                <w:rFonts w:ascii="Arial" w:hAnsi="Arial" w:cs="Arial"/>
                <w:color w:val="000000" w:themeColor="text1"/>
                <w:sz w:val="18"/>
                <w:szCs w:val="18"/>
                <w:u w:val="single"/>
              </w:rPr>
              <w:t>Regulatory</w:t>
            </w:r>
            <w:r>
              <w:rPr>
                <w:rFonts w:ascii="Arial" w:hAnsi="Arial" w:cs="Arial"/>
                <w:color w:val="000000" w:themeColor="text1"/>
                <w:sz w:val="18"/>
                <w:szCs w:val="18"/>
              </w:rPr>
              <w:t xml:space="preserve"> – no impact on this risk</w:t>
            </w:r>
          </w:p>
          <w:p w:rsidR="00381369" w:rsidRDefault="00381369" w:rsidP="00381369">
            <w:pPr>
              <w:rPr>
                <w:rFonts w:ascii="Arial" w:hAnsi="Arial" w:cs="Arial"/>
                <w:b/>
                <w:color w:val="000000" w:themeColor="text1"/>
                <w:sz w:val="18"/>
                <w:szCs w:val="18"/>
              </w:rPr>
            </w:pPr>
          </w:p>
          <w:p w:rsidR="00381369" w:rsidRDefault="00381369" w:rsidP="00381369">
            <w:pPr>
              <w:rPr>
                <w:rFonts w:ascii="Arial" w:hAnsi="Arial" w:cs="Arial"/>
                <w:color w:val="000000" w:themeColor="text1"/>
                <w:sz w:val="18"/>
                <w:szCs w:val="18"/>
              </w:rPr>
            </w:pPr>
            <w:r w:rsidRPr="00702152">
              <w:rPr>
                <w:rFonts w:ascii="Arial" w:hAnsi="Arial" w:cs="Arial"/>
                <w:color w:val="000000" w:themeColor="text1"/>
                <w:sz w:val="18"/>
                <w:szCs w:val="18"/>
                <w:u w:val="single"/>
              </w:rPr>
              <w:t>Reputationa</w:t>
            </w:r>
            <w:r>
              <w:rPr>
                <w:rFonts w:ascii="Arial" w:hAnsi="Arial" w:cs="Arial"/>
                <w:color w:val="000000" w:themeColor="text1"/>
                <w:sz w:val="18"/>
                <w:szCs w:val="18"/>
              </w:rPr>
              <w:t>l – limited impact on this for the Board</w:t>
            </w:r>
          </w:p>
          <w:p w:rsidR="00381369" w:rsidRDefault="00381369" w:rsidP="00381369">
            <w:pPr>
              <w:rPr>
                <w:rFonts w:ascii="Arial" w:hAnsi="Arial" w:cs="Arial"/>
                <w:color w:val="000000" w:themeColor="text1"/>
                <w:sz w:val="18"/>
                <w:szCs w:val="18"/>
              </w:rPr>
            </w:pPr>
          </w:p>
          <w:p w:rsidR="00381369" w:rsidRDefault="00381369" w:rsidP="00381369">
            <w:pPr>
              <w:rPr>
                <w:rFonts w:ascii="Arial" w:hAnsi="Arial" w:cs="Arial"/>
                <w:color w:val="000000" w:themeColor="text1"/>
                <w:sz w:val="18"/>
                <w:szCs w:val="18"/>
              </w:rPr>
            </w:pPr>
            <w:r w:rsidRPr="00702152">
              <w:rPr>
                <w:rFonts w:ascii="Arial" w:hAnsi="Arial" w:cs="Arial"/>
                <w:color w:val="000000" w:themeColor="text1"/>
                <w:sz w:val="18"/>
                <w:szCs w:val="18"/>
                <w:u w:val="single"/>
              </w:rPr>
              <w:t>Operational Delivery</w:t>
            </w:r>
            <w:r>
              <w:rPr>
                <w:rFonts w:ascii="Arial" w:hAnsi="Arial" w:cs="Arial"/>
                <w:color w:val="000000" w:themeColor="text1"/>
                <w:sz w:val="18"/>
                <w:szCs w:val="18"/>
              </w:rPr>
              <w:t xml:space="preserve"> – may impact on existing services if patient pathway were to change</w:t>
            </w:r>
          </w:p>
          <w:p w:rsidR="00381369" w:rsidRDefault="00381369" w:rsidP="00381369">
            <w:pPr>
              <w:rPr>
                <w:rFonts w:ascii="Arial" w:hAnsi="Arial" w:cs="Arial"/>
                <w:color w:val="000000" w:themeColor="text1"/>
                <w:sz w:val="18"/>
                <w:szCs w:val="18"/>
              </w:rPr>
            </w:pPr>
          </w:p>
          <w:p w:rsidR="00381369" w:rsidRPr="00702152" w:rsidRDefault="00381369" w:rsidP="00381369">
            <w:pPr>
              <w:rPr>
                <w:rFonts w:ascii="Arial" w:hAnsi="Arial" w:cs="Arial"/>
                <w:color w:val="000000" w:themeColor="text1"/>
                <w:sz w:val="18"/>
                <w:szCs w:val="18"/>
              </w:rPr>
            </w:pPr>
            <w:r w:rsidRPr="00702152">
              <w:rPr>
                <w:rFonts w:ascii="Arial" w:hAnsi="Arial" w:cs="Arial"/>
                <w:color w:val="000000" w:themeColor="text1"/>
                <w:sz w:val="18"/>
                <w:szCs w:val="18"/>
                <w:u w:val="single"/>
              </w:rPr>
              <w:t>Workforce</w:t>
            </w:r>
            <w:r>
              <w:rPr>
                <w:rFonts w:ascii="Arial" w:hAnsi="Arial" w:cs="Arial"/>
                <w:color w:val="000000" w:themeColor="text1"/>
                <w:sz w:val="18"/>
                <w:szCs w:val="18"/>
              </w:rPr>
              <w:t xml:space="preserve"> – no significant impact on workforce</w:t>
            </w:r>
          </w:p>
          <w:p w:rsidR="00381369" w:rsidRPr="00F53D00" w:rsidRDefault="00381369" w:rsidP="00381369">
            <w:pPr>
              <w:rPr>
                <w:rFonts w:ascii="Arial" w:hAnsi="Arial" w:cs="Arial"/>
                <w:b/>
                <w:color w:val="000000" w:themeColor="text1"/>
                <w:sz w:val="18"/>
                <w:szCs w:val="18"/>
              </w:rPr>
            </w:pPr>
          </w:p>
        </w:tc>
        <w:tc>
          <w:tcPr>
            <w:tcW w:w="355"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Chief Executive</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(Jill Young)</w:t>
            </w:r>
          </w:p>
        </w:tc>
        <w:tc>
          <w:tcPr>
            <w:tcW w:w="356"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Effective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Board</w:t>
            </w:r>
          </w:p>
          <w:p w:rsidR="00381369" w:rsidRDefault="00381369" w:rsidP="00381369">
            <w:pPr>
              <w:rPr>
                <w:rFonts w:ascii="Arial" w:hAnsi="Arial" w:cs="Arial"/>
                <w:sz w:val="18"/>
                <w:szCs w:val="18"/>
              </w:rPr>
            </w:pPr>
            <w:r>
              <w:rPr>
                <w:rFonts w:ascii="Arial" w:hAnsi="Arial" w:cs="Arial"/>
                <w:sz w:val="18"/>
                <w:szCs w:val="18"/>
              </w:rPr>
              <w:t>Objectives</w:t>
            </w:r>
          </w:p>
          <w:p w:rsidR="00381369" w:rsidRPr="00E62BC8" w:rsidRDefault="00381369" w:rsidP="00381369">
            <w:pPr>
              <w:rPr>
                <w:rFonts w:ascii="Arial" w:hAnsi="Arial" w:cs="Arial"/>
                <w:sz w:val="18"/>
                <w:szCs w:val="18"/>
              </w:rPr>
            </w:pPr>
            <w:r>
              <w:rPr>
                <w:rFonts w:ascii="Arial" w:hAnsi="Arial" w:cs="Arial"/>
                <w:sz w:val="18"/>
                <w:szCs w:val="18"/>
              </w:rPr>
              <w:t xml:space="preserve">1,5,6 </w:t>
            </w:r>
          </w:p>
        </w:tc>
        <w:tc>
          <w:tcPr>
            <w:tcW w:w="312" w:type="pct"/>
          </w:tcPr>
          <w:p w:rsidR="00381369" w:rsidRPr="00247336" w:rsidRDefault="00381369" w:rsidP="00381369">
            <w:pPr>
              <w:ind w:right="-107"/>
              <w:rPr>
                <w:rFonts w:ascii="Arial" w:hAnsi="Arial" w:cs="Arial"/>
                <w:sz w:val="18"/>
                <w:szCs w:val="18"/>
              </w:rPr>
            </w:pPr>
          </w:p>
          <w:p w:rsidR="00381369" w:rsidRPr="00247336" w:rsidRDefault="00381369" w:rsidP="00381369">
            <w:pPr>
              <w:ind w:right="-107"/>
              <w:rPr>
                <w:rFonts w:ascii="Arial" w:hAnsi="Arial" w:cs="Arial"/>
                <w:sz w:val="18"/>
                <w:szCs w:val="18"/>
              </w:rPr>
            </w:pPr>
            <w:r w:rsidRPr="00247336">
              <w:rPr>
                <w:rFonts w:ascii="Arial" w:hAnsi="Arial" w:cs="Arial"/>
                <w:sz w:val="18"/>
                <w:szCs w:val="18"/>
              </w:rPr>
              <w:t xml:space="preserve">Reviews </w:t>
            </w:r>
            <w:r>
              <w:rPr>
                <w:rFonts w:ascii="Arial" w:hAnsi="Arial" w:cs="Arial"/>
                <w:sz w:val="18"/>
                <w:szCs w:val="18"/>
              </w:rPr>
              <w:t>on 6-12 month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1</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147" w:type="pct"/>
            <w:tcBorders>
              <w:bottom w:val="single" w:sz="4" w:space="0" w:color="auto"/>
            </w:tcBorders>
            <w:shd w:val="clear" w:color="auto" w:fill="00B05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731" w:type="pct"/>
          </w:tcPr>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r>
              <w:rPr>
                <w:rFonts w:ascii="Arial" w:hAnsi="Arial" w:cs="Arial"/>
                <w:sz w:val="18"/>
                <w:szCs w:val="18"/>
              </w:rPr>
              <w:t xml:space="preserve">Operational models within Boards are being finalised with the majority of specialities relating to general medicine. Some Boards have included all services so this will be monitored against priority plans that are being developed by the IGB’s.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The impact could be a reduction in activity referrals due to cost implications and altered budget flows within and between Health Boards and Integration Joint Boards. Service delivery models would be reviewed if this were to occur. Continued close working with Boards will be required to understand and act on risks and opportunities.</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The National Clinical Strategy and the recent announcement of the Board expansion minimises this risk.</w:t>
            </w:r>
          </w:p>
          <w:p w:rsidR="00381369" w:rsidRPr="00E62BC8" w:rsidRDefault="00381369" w:rsidP="00381369">
            <w:pPr>
              <w:tabs>
                <w:tab w:val="left" w:pos="1440"/>
              </w:tabs>
              <w:spacing w:after="120"/>
              <w:rPr>
                <w:rFonts w:ascii="Arial" w:hAnsi="Arial" w:cs="Arial"/>
                <w:sz w:val="18"/>
                <w:szCs w:val="18"/>
              </w:rPr>
            </w:pP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1</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141" w:type="pct"/>
            <w:shd w:val="clear" w:color="auto" w:fill="00B05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690"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No further action at this stage</w:t>
            </w:r>
          </w:p>
        </w:tc>
        <w:tc>
          <w:tcPr>
            <w:tcW w:w="647"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sidRPr="00E62BC8">
              <w:rPr>
                <w:rFonts w:ascii="Arial" w:hAnsi="Arial" w:cs="Arial"/>
                <w:sz w:val="18"/>
                <w:szCs w:val="18"/>
              </w:rPr>
              <w:t xml:space="preserve">No further action needed at this stage.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At August 2017 review there is no indication at this stage </w:t>
            </w:r>
            <w:r w:rsidRPr="00E62BC8">
              <w:rPr>
                <w:rFonts w:ascii="Arial" w:hAnsi="Arial" w:cs="Arial"/>
                <w:sz w:val="18"/>
                <w:szCs w:val="18"/>
              </w:rPr>
              <w:t>of the risk level changing.</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257"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Dec 2017</w:t>
            </w: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S3</w:t>
            </w:r>
          </w:p>
        </w:tc>
        <w:tc>
          <w:tcPr>
            <w:tcW w:w="669" w:type="pct"/>
          </w:tcPr>
          <w:p w:rsidR="00381369" w:rsidRPr="00E62BC8" w:rsidRDefault="00381369" w:rsidP="00381369">
            <w:pPr>
              <w:rPr>
                <w:rFonts w:ascii="Arial" w:hAnsi="Arial" w:cs="Arial"/>
                <w:b/>
                <w:sz w:val="18"/>
                <w:szCs w:val="18"/>
              </w:rPr>
            </w:pPr>
            <w:r w:rsidRPr="00E62BC8">
              <w:rPr>
                <w:rFonts w:ascii="Arial" w:hAnsi="Arial" w:cs="Arial"/>
                <w:b/>
                <w:sz w:val="18"/>
                <w:szCs w:val="18"/>
              </w:rPr>
              <w:t xml:space="preserve">Inability to deliver Golden Jubilee Conference Hotel </w:t>
            </w:r>
            <w:r>
              <w:rPr>
                <w:rFonts w:ascii="Arial" w:hAnsi="Arial" w:cs="Arial"/>
                <w:b/>
                <w:sz w:val="18"/>
                <w:szCs w:val="18"/>
              </w:rPr>
              <w:t xml:space="preserve">Strategy </w:t>
            </w:r>
            <w:r w:rsidRPr="00E62BC8">
              <w:rPr>
                <w:rFonts w:ascii="Arial" w:hAnsi="Arial" w:cs="Arial"/>
                <w:b/>
                <w:sz w:val="18"/>
                <w:szCs w:val="18"/>
              </w:rPr>
              <w:t>2020</w:t>
            </w:r>
          </w:p>
          <w:p w:rsidR="00381369" w:rsidRPr="00E62BC8" w:rsidRDefault="00381369" w:rsidP="00381369">
            <w:pPr>
              <w:rPr>
                <w:rFonts w:ascii="Arial" w:hAnsi="Arial" w:cs="Arial"/>
                <w:b/>
                <w:sz w:val="18"/>
                <w:szCs w:val="18"/>
              </w:rPr>
            </w:pPr>
          </w:p>
          <w:p w:rsidR="00381369" w:rsidRPr="00A95540" w:rsidRDefault="00381369" w:rsidP="00381369">
            <w:pPr>
              <w:spacing w:after="120"/>
              <w:rPr>
                <w:rFonts w:ascii="Arial" w:hAnsi="Arial" w:cs="Arial"/>
                <w:sz w:val="18"/>
                <w:szCs w:val="18"/>
              </w:rPr>
            </w:pPr>
            <w:r>
              <w:rPr>
                <w:rFonts w:ascii="Arial" w:hAnsi="Arial" w:cs="Arial"/>
                <w:sz w:val="18"/>
                <w:szCs w:val="18"/>
                <w:u w:val="single"/>
              </w:rPr>
              <w:t xml:space="preserve">Strategic: </w:t>
            </w:r>
            <w:r>
              <w:rPr>
                <w:rFonts w:ascii="Arial" w:hAnsi="Arial" w:cs="Arial"/>
                <w:sz w:val="18"/>
                <w:szCs w:val="18"/>
              </w:rPr>
              <w:t>Change in hotel core business could impact on the strategy</w:t>
            </w:r>
          </w:p>
          <w:p w:rsidR="00381369" w:rsidRPr="00E62BC8"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E62BC8">
              <w:rPr>
                <w:rFonts w:ascii="Arial" w:hAnsi="Arial" w:cs="Arial"/>
                <w:sz w:val="18"/>
                <w:szCs w:val="18"/>
              </w:rPr>
              <w:t xml:space="preserve">: Failure to deliver the strategy will negatively impact </w:t>
            </w:r>
            <w:r>
              <w:rPr>
                <w:rFonts w:ascii="Arial" w:hAnsi="Arial" w:cs="Arial"/>
                <w:sz w:val="18"/>
                <w:szCs w:val="18"/>
              </w:rPr>
              <w:t xml:space="preserve">the financial position of the hotel and potentially </w:t>
            </w:r>
            <w:proofErr w:type="gramStart"/>
            <w:r>
              <w:rPr>
                <w:rFonts w:ascii="Arial" w:hAnsi="Arial" w:cs="Arial"/>
                <w:sz w:val="18"/>
                <w:szCs w:val="18"/>
              </w:rPr>
              <w:t>negatively  impact</w:t>
            </w:r>
            <w:proofErr w:type="gramEnd"/>
            <w:r>
              <w:rPr>
                <w:rFonts w:ascii="Arial" w:hAnsi="Arial" w:cs="Arial"/>
                <w:sz w:val="18"/>
                <w:szCs w:val="18"/>
              </w:rPr>
              <w:t xml:space="preserve"> on the</w:t>
            </w:r>
            <w:r w:rsidRPr="00E62BC8">
              <w:rPr>
                <w:rFonts w:ascii="Arial" w:hAnsi="Arial" w:cs="Arial"/>
                <w:sz w:val="18"/>
                <w:szCs w:val="18"/>
              </w:rPr>
              <w:t xml:space="preserve"> Board’s financial projections.</w:t>
            </w:r>
          </w:p>
          <w:p w:rsidR="00381369" w:rsidRPr="00E62BC8" w:rsidRDefault="00381369" w:rsidP="00381369">
            <w:pPr>
              <w:spacing w:after="120"/>
              <w:rPr>
                <w:rFonts w:ascii="Arial" w:hAnsi="Arial" w:cs="Arial"/>
                <w:sz w:val="18"/>
                <w:szCs w:val="18"/>
              </w:rPr>
            </w:pPr>
            <w:r w:rsidRPr="00E62BC8">
              <w:rPr>
                <w:rFonts w:ascii="Arial" w:hAnsi="Arial" w:cs="Arial"/>
                <w:sz w:val="18"/>
                <w:szCs w:val="18"/>
                <w:u w:val="single"/>
              </w:rPr>
              <w:t>Regulation</w:t>
            </w:r>
            <w:r w:rsidRPr="00E62BC8">
              <w:rPr>
                <w:rFonts w:ascii="Arial" w:hAnsi="Arial" w:cs="Arial"/>
                <w:sz w:val="18"/>
                <w:szCs w:val="18"/>
              </w:rPr>
              <w:t>: No regulatory impact</w:t>
            </w:r>
          </w:p>
          <w:p w:rsidR="00381369" w:rsidRPr="00E62BC8" w:rsidRDefault="00381369" w:rsidP="00381369">
            <w:pPr>
              <w:spacing w:after="120"/>
              <w:rPr>
                <w:rFonts w:ascii="Arial" w:hAnsi="Arial" w:cs="Arial"/>
                <w:sz w:val="18"/>
                <w:szCs w:val="18"/>
              </w:rPr>
            </w:pPr>
            <w:r w:rsidRPr="00E62BC8">
              <w:rPr>
                <w:rFonts w:ascii="Arial" w:hAnsi="Arial" w:cs="Arial"/>
                <w:sz w:val="18"/>
                <w:szCs w:val="18"/>
                <w:u w:val="single"/>
              </w:rPr>
              <w:t>Reputation</w:t>
            </w:r>
            <w:r w:rsidRPr="00E62BC8">
              <w:rPr>
                <w:rFonts w:ascii="Arial" w:hAnsi="Arial" w:cs="Arial"/>
                <w:sz w:val="18"/>
                <w:szCs w:val="18"/>
              </w:rPr>
              <w:t xml:space="preserve">: </w:t>
            </w:r>
            <w:r>
              <w:rPr>
                <w:rFonts w:ascii="Arial" w:hAnsi="Arial" w:cs="Arial"/>
                <w:sz w:val="18"/>
                <w:szCs w:val="18"/>
              </w:rPr>
              <w:t>May have a marginal impact on the Board reputation</w:t>
            </w:r>
          </w:p>
          <w:p w:rsidR="00381369" w:rsidRPr="00E62BC8" w:rsidRDefault="00381369" w:rsidP="00381369">
            <w:pPr>
              <w:spacing w:after="120"/>
              <w:rPr>
                <w:rFonts w:ascii="Arial" w:hAnsi="Arial" w:cs="Arial"/>
                <w:sz w:val="18"/>
                <w:szCs w:val="18"/>
              </w:rPr>
            </w:pPr>
            <w:r w:rsidRPr="00E62BC8">
              <w:rPr>
                <w:rFonts w:ascii="Arial" w:hAnsi="Arial" w:cs="Arial"/>
                <w:sz w:val="18"/>
                <w:szCs w:val="18"/>
                <w:u w:val="single"/>
              </w:rPr>
              <w:t>Operational Delivery</w:t>
            </w:r>
            <w:r w:rsidRPr="00E62BC8">
              <w:rPr>
                <w:rFonts w:ascii="Arial" w:hAnsi="Arial" w:cs="Arial"/>
                <w:sz w:val="18"/>
                <w:szCs w:val="18"/>
              </w:rPr>
              <w:t xml:space="preserve">: </w:t>
            </w:r>
            <w:r>
              <w:rPr>
                <w:rFonts w:ascii="Arial" w:hAnsi="Arial" w:cs="Arial"/>
                <w:sz w:val="18"/>
                <w:szCs w:val="18"/>
              </w:rPr>
              <w:t>Operational delivery of the conference hotel objectives will be impacted. Board operational impact will also be significant including use of patient rooms and knock on effect to Board objectives</w:t>
            </w:r>
          </w:p>
          <w:p w:rsidR="00381369" w:rsidRPr="00382910" w:rsidRDefault="00381369" w:rsidP="00381369">
            <w:pPr>
              <w:spacing w:after="120"/>
              <w:rPr>
                <w:rFonts w:ascii="Arial" w:hAnsi="Arial" w:cs="Arial"/>
                <w:sz w:val="18"/>
                <w:szCs w:val="18"/>
              </w:rPr>
            </w:pPr>
            <w:r w:rsidRPr="00E62BC8">
              <w:rPr>
                <w:rFonts w:ascii="Arial" w:hAnsi="Arial" w:cs="Arial"/>
                <w:sz w:val="18"/>
                <w:szCs w:val="18"/>
                <w:u w:val="single"/>
              </w:rPr>
              <w:t>Workforce</w:t>
            </w:r>
            <w:r w:rsidRPr="00E62BC8">
              <w:rPr>
                <w:rFonts w:ascii="Arial" w:hAnsi="Arial" w:cs="Arial"/>
                <w:sz w:val="18"/>
                <w:szCs w:val="18"/>
              </w:rPr>
              <w:t xml:space="preserve">: </w:t>
            </w:r>
            <w:r>
              <w:rPr>
                <w:rFonts w:ascii="Arial" w:hAnsi="Arial" w:cs="Arial"/>
                <w:sz w:val="18"/>
                <w:szCs w:val="18"/>
              </w:rPr>
              <w:t xml:space="preserve">Will impact on conference hotel staff </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Chief Executive</w:t>
            </w:r>
          </w:p>
          <w:p w:rsidR="00381369" w:rsidRPr="00E62BC8" w:rsidRDefault="00381369" w:rsidP="00381369">
            <w:pPr>
              <w:rPr>
                <w:rFonts w:ascii="Arial" w:hAnsi="Arial" w:cs="Arial"/>
                <w:sz w:val="18"/>
                <w:szCs w:val="18"/>
              </w:rPr>
            </w:pPr>
          </w:p>
          <w:p w:rsidR="00381369" w:rsidRPr="00E62BC8" w:rsidRDefault="00381369" w:rsidP="00381369">
            <w:pPr>
              <w:ind w:right="-106"/>
              <w:rPr>
                <w:rFonts w:ascii="Arial" w:hAnsi="Arial" w:cs="Arial"/>
                <w:sz w:val="18"/>
                <w:szCs w:val="18"/>
              </w:rPr>
            </w:pPr>
            <w:r w:rsidRPr="00E62BC8">
              <w:rPr>
                <w:rFonts w:ascii="Arial" w:hAnsi="Arial" w:cs="Arial"/>
                <w:sz w:val="18"/>
                <w:szCs w:val="18"/>
              </w:rPr>
              <w:t>(Jill Young)</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Effective</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Board objective 1,2,4,5</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2020 strategy with reviews  at 6-12 months</w:t>
            </w:r>
          </w:p>
        </w:tc>
        <w:tc>
          <w:tcPr>
            <w:tcW w:w="109" w:type="pct"/>
          </w:tcPr>
          <w:p w:rsidR="00381369" w:rsidRPr="00E62BC8" w:rsidRDefault="00381369" w:rsidP="00381369">
            <w:pPr>
              <w:tabs>
                <w:tab w:val="left" w:pos="1440"/>
              </w:tabs>
              <w:rPr>
                <w:rFonts w:ascii="Arial" w:hAnsi="Arial" w:cs="Arial"/>
                <w:sz w:val="18"/>
                <w:szCs w:val="18"/>
              </w:rPr>
            </w:pPr>
            <w:r>
              <w:rPr>
                <w:rFonts w:ascii="Arial" w:hAnsi="Arial" w:cs="Arial"/>
                <w:sz w:val="18"/>
                <w:szCs w:val="18"/>
              </w:rPr>
              <w:t>2</w:t>
            </w:r>
          </w:p>
        </w:tc>
        <w:tc>
          <w:tcPr>
            <w:tcW w:w="147" w:type="pct"/>
          </w:tcPr>
          <w:p w:rsidR="00381369" w:rsidRPr="00E62BC8" w:rsidRDefault="00381369" w:rsidP="00381369">
            <w:pPr>
              <w:tabs>
                <w:tab w:val="left" w:pos="1440"/>
              </w:tabs>
              <w:rPr>
                <w:rFonts w:ascii="Arial" w:hAnsi="Arial" w:cs="Arial"/>
                <w:sz w:val="18"/>
                <w:szCs w:val="18"/>
              </w:rPr>
            </w:pPr>
            <w:r>
              <w:rPr>
                <w:rFonts w:ascii="Arial" w:hAnsi="Arial" w:cs="Arial"/>
                <w:sz w:val="18"/>
                <w:szCs w:val="18"/>
              </w:rPr>
              <w:t>4</w:t>
            </w:r>
          </w:p>
        </w:tc>
        <w:tc>
          <w:tcPr>
            <w:tcW w:w="147" w:type="pct"/>
            <w:shd w:val="clear" w:color="auto" w:fill="FFFF00"/>
          </w:tcPr>
          <w:p w:rsidR="00381369" w:rsidRPr="00E62BC8" w:rsidRDefault="00381369" w:rsidP="00381369">
            <w:pPr>
              <w:tabs>
                <w:tab w:val="left" w:pos="1440"/>
              </w:tabs>
              <w:rPr>
                <w:rFonts w:ascii="Arial" w:hAnsi="Arial" w:cs="Arial"/>
                <w:sz w:val="18"/>
                <w:szCs w:val="18"/>
              </w:rPr>
            </w:pPr>
            <w:r>
              <w:rPr>
                <w:rFonts w:ascii="Arial" w:hAnsi="Arial" w:cs="Arial"/>
                <w:sz w:val="18"/>
                <w:szCs w:val="18"/>
              </w:rPr>
              <w:t>8</w:t>
            </w:r>
          </w:p>
        </w:tc>
        <w:tc>
          <w:tcPr>
            <w:tcW w:w="731" w:type="pct"/>
          </w:tcPr>
          <w:p w:rsidR="00381369" w:rsidRDefault="00381369" w:rsidP="00381369">
            <w:pPr>
              <w:tabs>
                <w:tab w:val="left" w:pos="1440"/>
              </w:tabs>
              <w:spacing w:after="120"/>
              <w:rPr>
                <w:rFonts w:ascii="Arial" w:hAnsi="Arial" w:cs="Arial"/>
                <w:sz w:val="18"/>
                <w:szCs w:val="18"/>
              </w:rPr>
            </w:pPr>
            <w:r>
              <w:rPr>
                <w:rFonts w:ascii="Arial" w:hAnsi="Arial" w:cs="Arial"/>
                <w:sz w:val="18"/>
                <w:szCs w:val="18"/>
              </w:rPr>
              <w:t>The 2020 strategy was approved by the Board in 2014. Regular updates are provided to the Board and the Senior Management Team with a governance structure put in place through the Conference hotel Strategy Group reporting to the Senior Management Team.</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 xml:space="preserve">Bedroom2020 – initial phase of 12 bedrooms redesigned March 2016 and SMT approval for phase 2 with further 40 rooms approved Feb 17.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Ongoing review of income projections</w:t>
            </w:r>
            <w:r>
              <w:rPr>
                <w:rFonts w:ascii="Arial" w:hAnsi="Arial" w:cs="Arial"/>
                <w:sz w:val="18"/>
                <w:szCs w:val="18"/>
              </w:rPr>
              <w:t xml:space="preserve"> with f</w:t>
            </w:r>
            <w:r w:rsidRPr="00E62BC8">
              <w:rPr>
                <w:rFonts w:ascii="Arial" w:hAnsi="Arial" w:cs="Arial"/>
                <w:sz w:val="18"/>
                <w:szCs w:val="18"/>
              </w:rPr>
              <w:t>inancial challenges reviewed on monthly basis;</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Detailed and accurate marketing activity and customer information from Opera management system being used for proactive and reactive planning;</w:t>
            </w:r>
          </w:p>
          <w:p w:rsidR="00381369" w:rsidRPr="00E62BC8" w:rsidRDefault="00381369" w:rsidP="00381369">
            <w:pPr>
              <w:spacing w:after="120"/>
              <w:rPr>
                <w:rFonts w:ascii="Arial" w:hAnsi="Arial" w:cs="Arial"/>
                <w:sz w:val="18"/>
                <w:szCs w:val="18"/>
              </w:rPr>
            </w:pPr>
            <w:r w:rsidRPr="00E62BC8">
              <w:rPr>
                <w:rFonts w:ascii="Arial" w:hAnsi="Arial" w:cs="Arial"/>
                <w:sz w:val="18"/>
                <w:szCs w:val="18"/>
              </w:rPr>
              <w:t>Increased activity in place to promote ‘who</w:t>
            </w:r>
            <w:r>
              <w:rPr>
                <w:rFonts w:ascii="Arial" w:hAnsi="Arial" w:cs="Arial"/>
                <w:sz w:val="18"/>
                <w:szCs w:val="18"/>
              </w:rPr>
              <w:t>le facility' including Research Institute</w:t>
            </w:r>
          </w:p>
          <w:p w:rsidR="00381369" w:rsidRPr="00E62BC8" w:rsidRDefault="00381369" w:rsidP="00381369">
            <w:pPr>
              <w:spacing w:after="120"/>
              <w:rPr>
                <w:rFonts w:ascii="Arial" w:hAnsi="Arial" w:cs="Arial"/>
                <w:sz w:val="18"/>
                <w:szCs w:val="18"/>
              </w:rPr>
            </w:pPr>
            <w:r w:rsidRPr="00E62BC8">
              <w:rPr>
                <w:rFonts w:ascii="Arial" w:hAnsi="Arial" w:cs="Arial"/>
                <w:sz w:val="18"/>
                <w:szCs w:val="18"/>
              </w:rPr>
              <w:t>Performance targets being monitored for indications of need for recovery processes.</w:t>
            </w:r>
          </w:p>
        </w:tc>
        <w:tc>
          <w:tcPr>
            <w:tcW w:w="129" w:type="pct"/>
          </w:tcPr>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29" w:type="pct"/>
          </w:tcPr>
          <w:p w:rsidR="00381369" w:rsidRPr="00E62BC8" w:rsidRDefault="00381369" w:rsidP="00381369">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Pr="00E62BC8" w:rsidRDefault="00381369" w:rsidP="00381369">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381369">
            <w:pPr>
              <w:rPr>
                <w:rFonts w:ascii="Arial" w:hAnsi="Arial" w:cs="Arial"/>
                <w:sz w:val="18"/>
                <w:szCs w:val="18"/>
              </w:rPr>
            </w:pPr>
            <w:proofErr w:type="gramStart"/>
            <w:r>
              <w:rPr>
                <w:rFonts w:ascii="Arial" w:hAnsi="Arial" w:cs="Arial"/>
                <w:sz w:val="18"/>
                <w:szCs w:val="18"/>
              </w:rPr>
              <w:t>Financial projections against the plan for 2017/18 is</w:t>
            </w:r>
            <w:proofErr w:type="gramEnd"/>
            <w:r>
              <w:rPr>
                <w:rFonts w:ascii="Arial" w:hAnsi="Arial" w:cs="Arial"/>
                <w:sz w:val="18"/>
                <w:szCs w:val="18"/>
              </w:rPr>
              <w:t xml:space="preserve"> tight at this stage within the financial year. Reinvestment of forecast profits are planned for the bedroom refurbishment thus providing a level of risk on the timing of this development.</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47" w:type="pct"/>
          </w:tcPr>
          <w:p w:rsidR="00381369" w:rsidRDefault="00381369" w:rsidP="00381369">
            <w:pPr>
              <w:rPr>
                <w:rFonts w:ascii="Arial" w:hAnsi="Arial" w:cs="Arial"/>
                <w:sz w:val="18"/>
                <w:szCs w:val="18"/>
              </w:rPr>
            </w:pPr>
            <w:r>
              <w:rPr>
                <w:rFonts w:ascii="Arial" w:hAnsi="Arial" w:cs="Arial"/>
                <w:sz w:val="18"/>
                <w:szCs w:val="18"/>
              </w:rPr>
              <w:t xml:space="preserve">A detailed financial forecast is being completed with a recovery plan being developed if required.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A review of the Board risk register will be considered following this work.</w:t>
            </w:r>
          </w:p>
          <w:p w:rsidR="00381369" w:rsidRDefault="00381369" w:rsidP="00381369">
            <w:pPr>
              <w:rPr>
                <w:rFonts w:ascii="Arial" w:hAnsi="Arial" w:cs="Arial"/>
                <w:sz w:val="18"/>
                <w:szCs w:val="18"/>
              </w:rPr>
            </w:pPr>
            <w:r>
              <w:rPr>
                <w:rFonts w:ascii="Arial" w:hAnsi="Arial" w:cs="Arial"/>
                <w:sz w:val="18"/>
                <w:szCs w:val="18"/>
              </w:rPr>
              <w:t xml:space="preserve">.    </w:t>
            </w: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25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Oct 2017 </w:t>
            </w: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S4</w:t>
            </w:r>
          </w:p>
          <w:p w:rsidR="00381369" w:rsidRPr="00E62BC8" w:rsidRDefault="00381369" w:rsidP="00381369">
            <w:pPr>
              <w:rPr>
                <w:rFonts w:ascii="Arial" w:hAnsi="Arial" w:cs="Arial"/>
                <w:sz w:val="18"/>
                <w:szCs w:val="18"/>
              </w:rPr>
            </w:pPr>
          </w:p>
        </w:tc>
        <w:tc>
          <w:tcPr>
            <w:tcW w:w="669" w:type="pct"/>
          </w:tcPr>
          <w:p w:rsidR="00381369" w:rsidRPr="00E62BC8" w:rsidRDefault="00381369" w:rsidP="00381369">
            <w:pPr>
              <w:rPr>
                <w:rFonts w:ascii="Arial" w:hAnsi="Arial" w:cs="Arial"/>
                <w:b/>
                <w:sz w:val="18"/>
                <w:szCs w:val="18"/>
              </w:rPr>
            </w:pPr>
            <w:r w:rsidRPr="00E62BC8">
              <w:rPr>
                <w:rFonts w:ascii="Arial" w:hAnsi="Arial" w:cs="Arial"/>
                <w:b/>
                <w:sz w:val="18"/>
                <w:szCs w:val="18"/>
              </w:rPr>
              <w:t>Failure to secure effective staff engagement in organisational change</w:t>
            </w:r>
          </w:p>
          <w:p w:rsidR="00381369" w:rsidRPr="007E1C53" w:rsidRDefault="00381369" w:rsidP="00381369">
            <w:pPr>
              <w:ind w:right="-99"/>
              <w:rPr>
                <w:rFonts w:ascii="Arial" w:hAnsi="Arial" w:cs="Arial"/>
                <w:sz w:val="18"/>
                <w:szCs w:val="18"/>
              </w:rPr>
            </w:pPr>
            <w:r w:rsidRPr="00BF445E">
              <w:rPr>
                <w:rFonts w:ascii="Arial" w:hAnsi="Arial" w:cs="Arial"/>
                <w:sz w:val="18"/>
                <w:szCs w:val="18"/>
                <w:u w:val="single"/>
              </w:rPr>
              <w:t>Strategic</w:t>
            </w:r>
            <w:r>
              <w:rPr>
                <w:rFonts w:ascii="Arial" w:hAnsi="Arial" w:cs="Arial"/>
                <w:b/>
                <w:sz w:val="18"/>
                <w:szCs w:val="18"/>
              </w:rPr>
              <w:t xml:space="preserve">: </w:t>
            </w:r>
            <w:r>
              <w:rPr>
                <w:rFonts w:ascii="Arial" w:hAnsi="Arial" w:cs="Arial"/>
                <w:sz w:val="18"/>
                <w:szCs w:val="18"/>
              </w:rPr>
              <w:t>decision making and strategic intent underestimates the impact of this</w:t>
            </w:r>
          </w:p>
          <w:p w:rsidR="00381369" w:rsidRPr="00E62BC8" w:rsidRDefault="00381369" w:rsidP="00381369">
            <w:pPr>
              <w:ind w:right="-99"/>
              <w:rPr>
                <w:rFonts w:ascii="Arial" w:hAnsi="Arial" w:cs="Arial"/>
                <w:b/>
                <w:sz w:val="18"/>
                <w:szCs w:val="18"/>
              </w:rPr>
            </w:pPr>
          </w:p>
          <w:p w:rsidR="00381369" w:rsidRPr="00382910"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Financial</w:t>
            </w:r>
            <w:r w:rsidRPr="00382910">
              <w:rPr>
                <w:rFonts w:ascii="Arial" w:hAnsi="Arial" w:cs="Arial"/>
                <w:sz w:val="18"/>
                <w:szCs w:val="18"/>
              </w:rPr>
              <w:t>:</w:t>
            </w:r>
            <w:r>
              <w:rPr>
                <w:rFonts w:ascii="Arial" w:hAnsi="Arial" w:cs="Arial"/>
                <w:sz w:val="18"/>
                <w:szCs w:val="18"/>
              </w:rPr>
              <w:t xml:space="preserve"> Failure to deliver change initiatives may lead to adverse financial impact</w:t>
            </w:r>
          </w:p>
          <w:p w:rsidR="00381369" w:rsidRPr="00382910"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Regulation</w:t>
            </w:r>
            <w:r w:rsidRPr="00382910">
              <w:rPr>
                <w:rFonts w:ascii="Arial" w:hAnsi="Arial" w:cs="Arial"/>
                <w:sz w:val="18"/>
                <w:szCs w:val="18"/>
              </w:rPr>
              <w:t>: Unlikely to affect regulation</w:t>
            </w:r>
            <w:r>
              <w:rPr>
                <w:rFonts w:ascii="Arial" w:hAnsi="Arial" w:cs="Arial"/>
                <w:sz w:val="18"/>
                <w:szCs w:val="18"/>
              </w:rPr>
              <w:t>.</w:t>
            </w:r>
          </w:p>
          <w:p w:rsidR="00381369" w:rsidRDefault="00381369" w:rsidP="00381369">
            <w:pPr>
              <w:tabs>
                <w:tab w:val="left" w:pos="1585"/>
                <w:tab w:val="left" w:pos="2010"/>
              </w:tabs>
              <w:rPr>
                <w:rFonts w:ascii="Arial" w:hAnsi="Arial" w:cs="Arial"/>
                <w:sz w:val="18"/>
                <w:szCs w:val="18"/>
              </w:rPr>
            </w:pPr>
            <w:r w:rsidRPr="00382910">
              <w:rPr>
                <w:rFonts w:ascii="Arial" w:hAnsi="Arial" w:cs="Arial"/>
                <w:sz w:val="18"/>
                <w:szCs w:val="18"/>
                <w:u w:val="single"/>
              </w:rPr>
              <w:t>Reputation</w:t>
            </w:r>
            <w:r w:rsidRPr="00382910">
              <w:rPr>
                <w:rFonts w:ascii="Arial" w:hAnsi="Arial" w:cs="Arial"/>
                <w:sz w:val="18"/>
                <w:szCs w:val="18"/>
              </w:rPr>
              <w:t xml:space="preserve">: </w:t>
            </w:r>
            <w:r>
              <w:rPr>
                <w:rFonts w:ascii="Arial" w:hAnsi="Arial" w:cs="Arial"/>
                <w:sz w:val="18"/>
                <w:szCs w:val="18"/>
              </w:rPr>
              <w:t>Potential impact in delivering innovation and change management plans</w:t>
            </w:r>
          </w:p>
          <w:p w:rsidR="00381369" w:rsidRDefault="00381369" w:rsidP="00381369">
            <w:pPr>
              <w:tabs>
                <w:tab w:val="left" w:pos="1585"/>
                <w:tab w:val="left" w:pos="2010"/>
              </w:tabs>
              <w:rPr>
                <w:rFonts w:ascii="Arial" w:hAnsi="Arial" w:cs="Arial"/>
                <w:sz w:val="18"/>
                <w:szCs w:val="18"/>
              </w:rPr>
            </w:pPr>
          </w:p>
          <w:p w:rsidR="00381369" w:rsidRPr="00382910" w:rsidRDefault="00381369" w:rsidP="004119FC">
            <w:pPr>
              <w:tabs>
                <w:tab w:val="left" w:pos="1440"/>
              </w:tabs>
              <w:spacing w:afterLines="120"/>
              <w:rPr>
                <w:rFonts w:ascii="Arial" w:hAnsi="Arial" w:cs="Arial"/>
                <w:sz w:val="18"/>
                <w:szCs w:val="18"/>
              </w:rPr>
            </w:pPr>
            <w:r w:rsidRPr="00382910">
              <w:rPr>
                <w:rFonts w:ascii="Arial" w:hAnsi="Arial" w:cs="Arial"/>
                <w:sz w:val="18"/>
                <w:szCs w:val="18"/>
                <w:u w:val="single"/>
              </w:rPr>
              <w:t>Operational Delivery</w:t>
            </w:r>
            <w:r w:rsidRPr="00382910">
              <w:rPr>
                <w:rFonts w:ascii="Arial" w:hAnsi="Arial" w:cs="Arial"/>
                <w:sz w:val="18"/>
                <w:szCs w:val="18"/>
              </w:rPr>
              <w:t xml:space="preserve">: </w:t>
            </w:r>
            <w:r>
              <w:rPr>
                <w:rFonts w:ascii="Arial" w:hAnsi="Arial" w:cs="Arial"/>
                <w:sz w:val="18"/>
                <w:szCs w:val="18"/>
              </w:rPr>
              <w:t xml:space="preserve">Could impact </w:t>
            </w:r>
            <w:proofErr w:type="gramStart"/>
            <w:r>
              <w:rPr>
                <w:rFonts w:ascii="Arial" w:hAnsi="Arial" w:cs="Arial"/>
                <w:sz w:val="18"/>
                <w:szCs w:val="18"/>
              </w:rPr>
              <w:t xml:space="preserve">on </w:t>
            </w:r>
            <w:r w:rsidRPr="00382910">
              <w:rPr>
                <w:rFonts w:ascii="Arial" w:hAnsi="Arial" w:cs="Arial"/>
                <w:sz w:val="18"/>
                <w:szCs w:val="18"/>
              </w:rPr>
              <w:t xml:space="preserve"> implementation</w:t>
            </w:r>
            <w:proofErr w:type="gramEnd"/>
            <w:r w:rsidRPr="00382910">
              <w:rPr>
                <w:rFonts w:ascii="Arial" w:hAnsi="Arial" w:cs="Arial"/>
                <w:sz w:val="18"/>
                <w:szCs w:val="18"/>
              </w:rPr>
              <w:t xml:space="preserve"> of change strategies meaning service changes fail.</w:t>
            </w:r>
          </w:p>
          <w:p w:rsidR="00381369" w:rsidRPr="00382910"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w:t>
            </w:r>
            <w:proofErr w:type="gramStart"/>
            <w:r>
              <w:rPr>
                <w:rFonts w:ascii="Arial" w:hAnsi="Arial" w:cs="Arial"/>
                <w:sz w:val="18"/>
                <w:szCs w:val="18"/>
              </w:rPr>
              <w:t>and</w:t>
            </w:r>
            <w:proofErr w:type="gramEnd"/>
            <w:r w:rsidRPr="00382910">
              <w:rPr>
                <w:rFonts w:ascii="Arial" w:hAnsi="Arial" w:cs="Arial"/>
                <w:sz w:val="18"/>
                <w:szCs w:val="18"/>
              </w:rPr>
              <w:t xml:space="preserve"> turnover and </w:t>
            </w:r>
            <w:r>
              <w:rPr>
                <w:rFonts w:ascii="Arial" w:hAnsi="Arial" w:cs="Arial"/>
                <w:sz w:val="18"/>
                <w:szCs w:val="18"/>
              </w:rPr>
              <w:t>with</w:t>
            </w:r>
            <w:r w:rsidRPr="00382910">
              <w:rPr>
                <w:rFonts w:ascii="Arial" w:hAnsi="Arial" w:cs="Arial"/>
                <w:sz w:val="18"/>
                <w:szCs w:val="18"/>
              </w:rPr>
              <w:t xml:space="preserve"> </w:t>
            </w:r>
            <w:r>
              <w:rPr>
                <w:rFonts w:ascii="Arial" w:hAnsi="Arial" w:cs="Arial"/>
                <w:sz w:val="18"/>
                <w:szCs w:val="18"/>
              </w:rPr>
              <w:t xml:space="preserve">further </w:t>
            </w:r>
            <w:r w:rsidRPr="00382910">
              <w:rPr>
                <w:rFonts w:ascii="Arial" w:hAnsi="Arial" w:cs="Arial"/>
                <w:sz w:val="18"/>
                <w:szCs w:val="18"/>
              </w:rPr>
              <w:t xml:space="preserve">loss of skills and </w:t>
            </w:r>
            <w:proofErr w:type="spellStart"/>
            <w:r w:rsidRPr="00382910">
              <w:rPr>
                <w:rFonts w:ascii="Arial" w:hAnsi="Arial" w:cs="Arial"/>
                <w:sz w:val="18"/>
                <w:szCs w:val="18"/>
              </w:rPr>
              <w:t>knowledge</w:t>
            </w:r>
            <w:r>
              <w:rPr>
                <w:rFonts w:ascii="Arial" w:hAnsi="Arial" w:cs="Arial"/>
                <w:sz w:val="18"/>
                <w:szCs w:val="18"/>
              </w:rPr>
              <w:t>.</w:t>
            </w:r>
            <w:r w:rsidRPr="00382910">
              <w:rPr>
                <w:rFonts w:ascii="Arial" w:hAnsi="Arial" w:cs="Arial"/>
                <w:sz w:val="18"/>
                <w:szCs w:val="18"/>
              </w:rPr>
              <w:t>within</w:t>
            </w:r>
            <w:proofErr w:type="spellEnd"/>
            <w:r w:rsidRPr="00382910">
              <w:rPr>
                <w:rFonts w:ascii="Arial" w:hAnsi="Arial" w:cs="Arial"/>
                <w:sz w:val="18"/>
                <w:szCs w:val="18"/>
              </w:rPr>
              <w:t xml:space="preserve"> GJF’s workforce.</w:t>
            </w:r>
          </w:p>
        </w:tc>
        <w:tc>
          <w:tcPr>
            <w:tcW w:w="355" w:type="pct"/>
          </w:tcPr>
          <w:p w:rsidR="00381369" w:rsidRDefault="00381369" w:rsidP="00381369">
            <w:pPr>
              <w:ind w:right="-106"/>
              <w:rPr>
                <w:rFonts w:ascii="Arial" w:hAnsi="Arial" w:cs="Arial"/>
                <w:sz w:val="18"/>
                <w:szCs w:val="18"/>
              </w:rPr>
            </w:pPr>
            <w:r>
              <w:rPr>
                <w:rFonts w:ascii="Arial" w:hAnsi="Arial" w:cs="Arial"/>
                <w:sz w:val="18"/>
                <w:szCs w:val="18"/>
              </w:rPr>
              <w:t xml:space="preserve">Director of Q, I &amp; P </w:t>
            </w:r>
          </w:p>
          <w:p w:rsidR="00381369" w:rsidRDefault="00381369" w:rsidP="00381369">
            <w:pPr>
              <w:ind w:right="-106"/>
              <w:rPr>
                <w:rFonts w:ascii="Arial" w:hAnsi="Arial" w:cs="Arial"/>
                <w:sz w:val="18"/>
                <w:szCs w:val="18"/>
              </w:rPr>
            </w:pPr>
          </w:p>
          <w:p w:rsidR="00381369" w:rsidRDefault="00381369" w:rsidP="00381369">
            <w:pPr>
              <w:ind w:right="-106"/>
              <w:rPr>
                <w:rFonts w:ascii="Arial" w:hAnsi="Arial" w:cs="Arial"/>
                <w:sz w:val="18"/>
                <w:szCs w:val="18"/>
              </w:rPr>
            </w:pPr>
            <w:r>
              <w:rPr>
                <w:rFonts w:ascii="Arial" w:hAnsi="Arial" w:cs="Arial"/>
                <w:sz w:val="18"/>
                <w:szCs w:val="18"/>
              </w:rPr>
              <w:t>(</w:t>
            </w:r>
            <w:proofErr w:type="spellStart"/>
            <w:r>
              <w:rPr>
                <w:rFonts w:ascii="Arial" w:hAnsi="Arial" w:cs="Arial"/>
                <w:sz w:val="18"/>
                <w:szCs w:val="18"/>
              </w:rPr>
              <w:t>Safia</w:t>
            </w:r>
            <w:proofErr w:type="spellEnd"/>
            <w:r>
              <w:rPr>
                <w:rFonts w:ascii="Arial" w:hAnsi="Arial" w:cs="Arial"/>
                <w:sz w:val="18"/>
                <w:szCs w:val="18"/>
              </w:rPr>
              <w:t xml:space="preserve"> </w:t>
            </w:r>
            <w:proofErr w:type="spellStart"/>
            <w:r>
              <w:rPr>
                <w:rFonts w:ascii="Arial" w:hAnsi="Arial" w:cs="Arial"/>
                <w:sz w:val="18"/>
                <w:szCs w:val="18"/>
              </w:rPr>
              <w:t>Qureshi</w:t>
            </w:r>
            <w:proofErr w:type="spellEnd"/>
            <w:r>
              <w:rPr>
                <w:rFonts w:ascii="Arial" w:hAnsi="Arial" w:cs="Arial"/>
                <w:sz w:val="18"/>
                <w:szCs w:val="18"/>
              </w:rPr>
              <w:t xml:space="preserve">) </w:t>
            </w:r>
          </w:p>
          <w:p w:rsidR="00381369" w:rsidRDefault="00381369" w:rsidP="00381369">
            <w:pPr>
              <w:ind w:right="-106"/>
              <w:rPr>
                <w:rFonts w:ascii="Arial" w:hAnsi="Arial" w:cs="Arial"/>
                <w:sz w:val="18"/>
                <w:szCs w:val="18"/>
              </w:rPr>
            </w:pPr>
          </w:p>
          <w:p w:rsidR="00381369" w:rsidRPr="00E62BC8" w:rsidRDefault="00381369" w:rsidP="00381369">
            <w:pPr>
              <w:ind w:right="-106"/>
              <w:rPr>
                <w:rFonts w:ascii="Arial" w:hAnsi="Arial" w:cs="Arial"/>
                <w:sz w:val="18"/>
                <w:szCs w:val="18"/>
              </w:rPr>
            </w:pP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 xml:space="preserve">Person Centred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Board objectives</w:t>
            </w:r>
          </w:p>
          <w:p w:rsidR="00381369" w:rsidRPr="00E62BC8" w:rsidRDefault="00381369" w:rsidP="00381369">
            <w:pPr>
              <w:rPr>
                <w:rFonts w:ascii="Arial" w:hAnsi="Arial" w:cs="Arial"/>
                <w:sz w:val="18"/>
                <w:szCs w:val="18"/>
              </w:rPr>
            </w:pPr>
            <w:r>
              <w:rPr>
                <w:rFonts w:ascii="Arial" w:hAnsi="Arial" w:cs="Arial"/>
                <w:sz w:val="18"/>
                <w:szCs w:val="18"/>
              </w:rPr>
              <w:t>2,4</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Reviews on a quarterly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731" w:type="pct"/>
          </w:tcPr>
          <w:p w:rsidR="00381369" w:rsidRDefault="00381369" w:rsidP="00381369">
            <w:pPr>
              <w:rPr>
                <w:rFonts w:ascii="Arial" w:hAnsi="Arial" w:cs="Arial"/>
                <w:sz w:val="18"/>
                <w:szCs w:val="18"/>
              </w:rPr>
            </w:pPr>
            <w:r w:rsidRPr="00E62BC8">
              <w:rPr>
                <w:rFonts w:ascii="Arial" w:hAnsi="Arial" w:cs="Arial"/>
                <w:sz w:val="18"/>
                <w:szCs w:val="18"/>
              </w:rPr>
              <w:t>Strategic Projects Group put in place to</w:t>
            </w:r>
            <w:r>
              <w:rPr>
                <w:rFonts w:ascii="Arial" w:hAnsi="Arial" w:cs="Arial"/>
                <w:sz w:val="18"/>
                <w:szCs w:val="18"/>
              </w:rPr>
              <w:t>:</w:t>
            </w:r>
            <w:r w:rsidRPr="00E62BC8">
              <w:rPr>
                <w:rFonts w:ascii="Arial" w:hAnsi="Arial" w:cs="Arial"/>
                <w:sz w:val="18"/>
                <w:szCs w:val="18"/>
              </w:rPr>
              <w:t xml:space="preserve"> </w:t>
            </w:r>
          </w:p>
          <w:p w:rsidR="00381369" w:rsidRDefault="00381369" w:rsidP="00381369">
            <w:pPr>
              <w:rPr>
                <w:rFonts w:ascii="Arial" w:hAnsi="Arial" w:cs="Arial"/>
                <w:sz w:val="18"/>
                <w:szCs w:val="18"/>
              </w:rPr>
            </w:pPr>
          </w:p>
          <w:p w:rsidR="00381369" w:rsidRPr="003F5E4A" w:rsidRDefault="00381369" w:rsidP="00381369">
            <w:pPr>
              <w:pStyle w:val="ListParagraph"/>
              <w:numPr>
                <w:ilvl w:val="0"/>
                <w:numId w:val="19"/>
              </w:numPr>
              <w:ind w:left="167" w:right="-99" w:hanging="141"/>
              <w:contextualSpacing/>
              <w:rPr>
                <w:rFonts w:ascii="Arial" w:hAnsi="Arial" w:cs="Arial"/>
                <w:sz w:val="18"/>
                <w:szCs w:val="18"/>
              </w:rPr>
            </w:pPr>
            <w:r w:rsidRPr="003F5E4A">
              <w:rPr>
                <w:rFonts w:ascii="Arial" w:hAnsi="Arial" w:cs="Arial"/>
                <w:sz w:val="18"/>
                <w:szCs w:val="18"/>
              </w:rPr>
              <w:t>Oversee Board wide activity</w:t>
            </w:r>
            <w:r>
              <w:rPr>
                <w:rFonts w:ascii="Arial" w:hAnsi="Arial" w:cs="Arial"/>
                <w:sz w:val="18"/>
                <w:szCs w:val="18"/>
              </w:rPr>
              <w:t>;</w:t>
            </w:r>
            <w:r w:rsidRPr="003F5E4A">
              <w:rPr>
                <w:rFonts w:ascii="Arial" w:hAnsi="Arial" w:cs="Arial"/>
                <w:sz w:val="18"/>
                <w:szCs w:val="18"/>
              </w:rPr>
              <w:t xml:space="preserve"> </w:t>
            </w:r>
          </w:p>
          <w:p w:rsidR="00381369" w:rsidRPr="003F5E4A" w:rsidRDefault="00381369" w:rsidP="00381369">
            <w:pPr>
              <w:pStyle w:val="ListParagraph"/>
              <w:numPr>
                <w:ilvl w:val="0"/>
                <w:numId w:val="19"/>
              </w:numPr>
              <w:spacing w:after="120"/>
              <w:ind w:left="167" w:right="-99" w:hanging="141"/>
              <w:contextualSpacing/>
              <w:rPr>
                <w:rFonts w:ascii="Arial" w:hAnsi="Arial" w:cs="Arial"/>
                <w:sz w:val="18"/>
                <w:szCs w:val="18"/>
              </w:rPr>
            </w:pPr>
            <w:r w:rsidRPr="003F5E4A">
              <w:rPr>
                <w:rFonts w:ascii="Arial" w:hAnsi="Arial" w:cs="Arial"/>
                <w:sz w:val="18"/>
                <w:szCs w:val="18"/>
              </w:rPr>
              <w:t xml:space="preserve">Provide additional support to managers if required; </w:t>
            </w:r>
          </w:p>
          <w:p w:rsidR="00381369" w:rsidRPr="003F5E4A" w:rsidRDefault="00381369" w:rsidP="00381369">
            <w:pPr>
              <w:pStyle w:val="ListParagraph"/>
              <w:numPr>
                <w:ilvl w:val="0"/>
                <w:numId w:val="19"/>
              </w:numPr>
              <w:spacing w:after="120"/>
              <w:ind w:left="167" w:right="-99" w:hanging="141"/>
              <w:contextualSpacing/>
              <w:rPr>
                <w:rFonts w:ascii="Arial" w:hAnsi="Arial" w:cs="Arial"/>
                <w:sz w:val="18"/>
                <w:szCs w:val="18"/>
              </w:rPr>
            </w:pPr>
            <w:r w:rsidRPr="003F5E4A">
              <w:rPr>
                <w:rFonts w:ascii="Arial" w:hAnsi="Arial" w:cs="Arial"/>
                <w:sz w:val="18"/>
                <w:szCs w:val="18"/>
              </w:rPr>
              <w:t>Provide a forum for resolving delays in change management related projects</w:t>
            </w:r>
            <w:r>
              <w:rPr>
                <w:rFonts w:ascii="Arial" w:hAnsi="Arial" w:cs="Arial"/>
                <w:sz w:val="18"/>
                <w:szCs w:val="18"/>
              </w:rPr>
              <w:t>;</w:t>
            </w:r>
            <w:r w:rsidRPr="003F5E4A">
              <w:rPr>
                <w:rFonts w:ascii="Arial" w:hAnsi="Arial" w:cs="Arial"/>
                <w:sz w:val="18"/>
                <w:szCs w:val="18"/>
              </w:rPr>
              <w:t xml:space="preserve"> </w:t>
            </w:r>
          </w:p>
          <w:p w:rsidR="00381369" w:rsidRPr="00E62BC8" w:rsidRDefault="00381369" w:rsidP="00381369">
            <w:pPr>
              <w:spacing w:after="120"/>
              <w:rPr>
                <w:rFonts w:ascii="Arial" w:hAnsi="Arial" w:cs="Arial"/>
                <w:sz w:val="18"/>
                <w:szCs w:val="18"/>
              </w:rPr>
            </w:pPr>
            <w:proofErr w:type="spellStart"/>
            <w:r>
              <w:rPr>
                <w:rFonts w:ascii="Arial" w:hAnsi="Arial" w:cs="Arial"/>
                <w:sz w:val="18"/>
                <w:szCs w:val="18"/>
              </w:rPr>
              <w:t>iMatter</w:t>
            </w:r>
            <w:proofErr w:type="spellEnd"/>
            <w:r w:rsidRPr="00E62BC8">
              <w:rPr>
                <w:rFonts w:ascii="Arial" w:hAnsi="Arial" w:cs="Arial"/>
                <w:sz w:val="18"/>
                <w:szCs w:val="18"/>
              </w:rPr>
              <w:t xml:space="preserve"> fully implemented across the Board with actio</w:t>
            </w:r>
            <w:r>
              <w:rPr>
                <w:rFonts w:ascii="Arial" w:hAnsi="Arial" w:cs="Arial"/>
                <w:sz w:val="18"/>
                <w:szCs w:val="18"/>
              </w:rPr>
              <w:t>n plans in place for all teams;</w:t>
            </w:r>
          </w:p>
          <w:p w:rsidR="00381369" w:rsidRPr="00E62BC8" w:rsidRDefault="00381369" w:rsidP="00381369">
            <w:pPr>
              <w:spacing w:after="120"/>
              <w:rPr>
                <w:rFonts w:ascii="Arial" w:hAnsi="Arial" w:cs="Arial"/>
                <w:sz w:val="18"/>
                <w:szCs w:val="18"/>
              </w:rPr>
            </w:pPr>
            <w:r>
              <w:rPr>
                <w:rFonts w:ascii="Arial" w:hAnsi="Arial" w:cs="Arial"/>
                <w:sz w:val="18"/>
                <w:szCs w:val="18"/>
              </w:rPr>
              <w:t>O</w:t>
            </w:r>
            <w:r w:rsidRPr="00E62BC8">
              <w:rPr>
                <w:rFonts w:ascii="Arial" w:hAnsi="Arial" w:cs="Arial"/>
                <w:sz w:val="18"/>
                <w:szCs w:val="18"/>
              </w:rPr>
              <w:t xml:space="preserve">ngoing reviews of tools and techniques </w:t>
            </w:r>
            <w:r>
              <w:rPr>
                <w:rFonts w:ascii="Arial" w:hAnsi="Arial" w:cs="Arial"/>
                <w:sz w:val="18"/>
                <w:szCs w:val="18"/>
              </w:rPr>
              <w:t>to help</w:t>
            </w:r>
            <w:r w:rsidRPr="00E62BC8">
              <w:rPr>
                <w:rFonts w:ascii="Arial" w:hAnsi="Arial" w:cs="Arial"/>
                <w:sz w:val="18"/>
                <w:szCs w:val="18"/>
              </w:rPr>
              <w:t xml:space="preserve"> re-energise the change</w:t>
            </w:r>
            <w:r>
              <w:rPr>
                <w:rFonts w:ascii="Arial" w:hAnsi="Arial" w:cs="Arial"/>
                <w:sz w:val="18"/>
                <w:szCs w:val="18"/>
              </w:rPr>
              <w:t xml:space="preserve"> management processes;</w:t>
            </w:r>
          </w:p>
          <w:p w:rsidR="00381369" w:rsidRPr="00E62BC8" w:rsidRDefault="00381369" w:rsidP="00381369">
            <w:pPr>
              <w:spacing w:after="120"/>
              <w:rPr>
                <w:rFonts w:ascii="Arial" w:hAnsi="Arial" w:cs="Arial"/>
                <w:sz w:val="18"/>
                <w:szCs w:val="18"/>
              </w:rPr>
            </w:pPr>
            <w:r w:rsidRPr="00E62BC8">
              <w:rPr>
                <w:rFonts w:ascii="Arial" w:hAnsi="Arial" w:cs="Arial"/>
                <w:sz w:val="18"/>
                <w:szCs w:val="18"/>
              </w:rPr>
              <w:t>Staff Governance action plan in place and reviewed regularly</w:t>
            </w:r>
            <w:r>
              <w:rPr>
                <w:rFonts w:ascii="Arial" w:hAnsi="Arial" w:cs="Arial"/>
                <w:sz w:val="18"/>
                <w:szCs w:val="18"/>
              </w:rPr>
              <w:t>;</w:t>
            </w:r>
            <w:r w:rsidRPr="00E62BC8">
              <w:rPr>
                <w:rFonts w:ascii="Arial" w:hAnsi="Arial" w:cs="Arial"/>
                <w:sz w:val="18"/>
                <w:szCs w:val="18"/>
              </w:rPr>
              <w:t xml:space="preserve"> </w:t>
            </w:r>
            <w:r>
              <w:rPr>
                <w:rFonts w:ascii="Arial" w:hAnsi="Arial" w:cs="Arial"/>
                <w:sz w:val="18"/>
                <w:szCs w:val="18"/>
              </w:rPr>
              <w:t>and</w:t>
            </w:r>
          </w:p>
          <w:p w:rsidR="00381369" w:rsidRDefault="00381369" w:rsidP="00381369">
            <w:pPr>
              <w:spacing w:after="120"/>
              <w:rPr>
                <w:rFonts w:ascii="Arial" w:hAnsi="Arial" w:cs="Arial"/>
                <w:sz w:val="18"/>
                <w:szCs w:val="18"/>
              </w:rPr>
            </w:pPr>
            <w:r>
              <w:rPr>
                <w:rFonts w:ascii="Arial" w:hAnsi="Arial" w:cs="Arial"/>
                <w:sz w:val="18"/>
                <w:szCs w:val="18"/>
              </w:rPr>
              <w:t>L</w:t>
            </w:r>
            <w:r w:rsidRPr="00E62BC8">
              <w:rPr>
                <w:rFonts w:ascii="Arial" w:hAnsi="Arial" w:cs="Arial"/>
                <w:sz w:val="18"/>
                <w:szCs w:val="18"/>
              </w:rPr>
              <w:t>eadership Framework approved by the Board</w:t>
            </w:r>
            <w:r>
              <w:rPr>
                <w:rFonts w:ascii="Arial" w:hAnsi="Arial" w:cs="Arial"/>
                <w:sz w:val="18"/>
                <w:szCs w:val="18"/>
              </w:rPr>
              <w:t>.</w:t>
            </w:r>
          </w:p>
          <w:p w:rsidR="00381369" w:rsidRPr="00E62BC8" w:rsidRDefault="00381369" w:rsidP="00381369">
            <w:pPr>
              <w:spacing w:after="120"/>
              <w:rPr>
                <w:rFonts w:ascii="Arial" w:hAnsi="Arial" w:cs="Arial"/>
                <w:sz w:val="18"/>
                <w:szCs w:val="18"/>
              </w:rPr>
            </w:pPr>
            <w:r>
              <w:rPr>
                <w:rFonts w:ascii="Arial" w:hAnsi="Arial" w:cs="Arial"/>
                <w:sz w:val="18"/>
                <w:szCs w:val="18"/>
              </w:rPr>
              <w:t>i:steer working group established to coordinate QI driven change</w:t>
            </w:r>
            <w:r w:rsidRPr="00E62BC8">
              <w:rPr>
                <w:rFonts w:ascii="Arial" w:hAnsi="Arial" w:cs="Arial"/>
                <w:sz w:val="18"/>
                <w:szCs w:val="18"/>
              </w:rPr>
              <w:t xml:space="preserve"> </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41"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4</w:t>
            </w:r>
          </w:p>
        </w:tc>
        <w:tc>
          <w:tcPr>
            <w:tcW w:w="690" w:type="pct"/>
          </w:tcPr>
          <w:p w:rsidR="00381369" w:rsidRDefault="00381369" w:rsidP="00381369">
            <w:pPr>
              <w:rPr>
                <w:rFonts w:ascii="Arial" w:hAnsi="Arial" w:cs="Arial"/>
                <w:sz w:val="18"/>
                <w:szCs w:val="18"/>
              </w:rPr>
            </w:pPr>
            <w:r>
              <w:rPr>
                <w:rFonts w:ascii="Arial" w:hAnsi="Arial" w:cs="Arial"/>
                <w:sz w:val="18"/>
                <w:szCs w:val="18"/>
              </w:rPr>
              <w:t>Further development and Implementation of Leadership Framework</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p w:rsidR="00381369" w:rsidRPr="00E62BC8" w:rsidRDefault="00381369" w:rsidP="00381369">
            <w:pPr>
              <w:ind w:firstLine="720"/>
              <w:rPr>
                <w:rFonts w:ascii="Arial" w:hAnsi="Arial" w:cs="Arial"/>
                <w:sz w:val="18"/>
                <w:szCs w:val="18"/>
              </w:rPr>
            </w:pPr>
          </w:p>
        </w:tc>
        <w:tc>
          <w:tcPr>
            <w:tcW w:w="647" w:type="pct"/>
          </w:tcPr>
          <w:p w:rsidR="00381369" w:rsidRPr="00E62BC8" w:rsidRDefault="00381369" w:rsidP="00381369">
            <w:pPr>
              <w:rPr>
                <w:rFonts w:ascii="Arial" w:hAnsi="Arial" w:cs="Arial"/>
                <w:sz w:val="18"/>
                <w:szCs w:val="18"/>
              </w:rPr>
            </w:pPr>
            <w:r>
              <w:rPr>
                <w:rFonts w:ascii="Arial" w:hAnsi="Arial" w:cs="Arial"/>
                <w:sz w:val="18"/>
                <w:szCs w:val="18"/>
              </w:rPr>
              <w:t xml:space="preserve">Leadership Framework SWLG set up to deliver action plan. Monitoring of progress to be implemented. </w:t>
            </w:r>
          </w:p>
        </w:tc>
        <w:tc>
          <w:tcPr>
            <w:tcW w:w="257" w:type="pct"/>
          </w:tcPr>
          <w:p w:rsidR="00381369" w:rsidRPr="00E62BC8" w:rsidRDefault="00381369" w:rsidP="00381369">
            <w:pPr>
              <w:rPr>
                <w:rFonts w:ascii="Arial" w:hAnsi="Arial" w:cs="Arial"/>
                <w:sz w:val="18"/>
                <w:szCs w:val="18"/>
              </w:rPr>
            </w:pPr>
            <w:r>
              <w:rPr>
                <w:rFonts w:ascii="Arial" w:hAnsi="Arial" w:cs="Arial"/>
                <w:sz w:val="18"/>
                <w:szCs w:val="18"/>
                <w:lang w:val="sv-SE"/>
              </w:rPr>
              <w:t xml:space="preserve">Oct 2017 </w:t>
            </w: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S5</w:t>
            </w:r>
          </w:p>
          <w:p w:rsidR="00381369" w:rsidRPr="00E62BC8" w:rsidRDefault="00381369" w:rsidP="00381369">
            <w:pPr>
              <w:rPr>
                <w:rFonts w:ascii="Arial" w:hAnsi="Arial" w:cs="Arial"/>
                <w:sz w:val="18"/>
                <w:szCs w:val="18"/>
              </w:rPr>
            </w:pPr>
          </w:p>
        </w:tc>
        <w:tc>
          <w:tcPr>
            <w:tcW w:w="669" w:type="pct"/>
          </w:tcPr>
          <w:p w:rsidR="00381369" w:rsidRDefault="00381369" w:rsidP="00381369">
            <w:pPr>
              <w:rPr>
                <w:rFonts w:ascii="Arial" w:hAnsi="Arial" w:cs="Arial"/>
                <w:b/>
                <w:sz w:val="18"/>
                <w:szCs w:val="18"/>
              </w:rPr>
            </w:pPr>
            <w:r w:rsidRPr="00F53D00">
              <w:rPr>
                <w:rFonts w:ascii="Arial" w:hAnsi="Arial" w:cs="Arial"/>
                <w:b/>
                <w:color w:val="000000" w:themeColor="text1"/>
                <w:sz w:val="18"/>
                <w:szCs w:val="18"/>
              </w:rPr>
              <w:t>Inability to sustain the Scottish National Advanced Heart Failure (SNAHFs) strategy, in particular the potential future increase and its</w:t>
            </w:r>
            <w:r w:rsidRPr="00E62BC8">
              <w:rPr>
                <w:rFonts w:ascii="Arial" w:hAnsi="Arial" w:cs="Arial"/>
                <w:b/>
                <w:sz w:val="18"/>
                <w:szCs w:val="18"/>
              </w:rPr>
              <w:t xml:space="preserve"> impact on other services</w:t>
            </w:r>
          </w:p>
          <w:p w:rsidR="00381369" w:rsidRDefault="00381369" w:rsidP="00381369">
            <w:pPr>
              <w:rPr>
                <w:rFonts w:ascii="Arial" w:hAnsi="Arial" w:cs="Arial"/>
                <w:b/>
                <w:sz w:val="18"/>
                <w:szCs w:val="18"/>
              </w:rPr>
            </w:pPr>
          </w:p>
          <w:p w:rsidR="00381369" w:rsidRPr="00475F39" w:rsidRDefault="00381369" w:rsidP="00381369">
            <w:pPr>
              <w:rPr>
                <w:rFonts w:ascii="Arial" w:hAnsi="Arial" w:cs="Arial"/>
                <w:sz w:val="18"/>
                <w:szCs w:val="18"/>
              </w:rPr>
            </w:pPr>
            <w:r w:rsidRPr="00475F39">
              <w:rPr>
                <w:rFonts w:ascii="Arial" w:hAnsi="Arial" w:cs="Arial"/>
                <w:sz w:val="18"/>
                <w:szCs w:val="18"/>
                <w:u w:val="single"/>
              </w:rPr>
              <w:t>Strategic</w:t>
            </w:r>
            <w:r>
              <w:rPr>
                <w:rFonts w:ascii="Arial" w:hAnsi="Arial" w:cs="Arial"/>
                <w:sz w:val="18"/>
                <w:szCs w:val="18"/>
              </w:rPr>
              <w:t>: change in national strategic direction</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Approx £4m income and costs associated with this service so impact would be reduction in income and no offset against costs.</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w:t>
            </w:r>
            <w:r>
              <w:rPr>
                <w:rFonts w:ascii="Arial" w:hAnsi="Arial" w:cs="Arial"/>
                <w:sz w:val="18"/>
                <w:szCs w:val="18"/>
              </w:rPr>
              <w:t xml:space="preserve"> regulation.</w:t>
            </w:r>
          </w:p>
          <w:p w:rsidR="00381369" w:rsidRPr="00F53D00" w:rsidRDefault="00381369" w:rsidP="00381369">
            <w:pPr>
              <w:spacing w:after="120"/>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 xml:space="preserve">Perceived or actual increases in risk associated with the SNAHFs could damage the Board’s reputation </w:t>
            </w:r>
          </w:p>
          <w:p w:rsidR="00381369" w:rsidRPr="00F53D00" w:rsidRDefault="00381369" w:rsidP="00381369">
            <w:pPr>
              <w:spacing w:after="120"/>
              <w:rPr>
                <w:rFonts w:ascii="Arial" w:hAnsi="Arial" w:cs="Arial"/>
                <w:sz w:val="18"/>
                <w:szCs w:val="18"/>
              </w:rPr>
            </w:pPr>
            <w:r w:rsidRPr="00E62BC8">
              <w:rPr>
                <w:rFonts w:ascii="Arial" w:hAnsi="Arial" w:cs="Arial"/>
                <w:sz w:val="18"/>
                <w:szCs w:val="18"/>
                <w:u w:val="single"/>
              </w:rPr>
              <w:t>Operational Delivery</w:t>
            </w:r>
            <w:r>
              <w:rPr>
                <w:rFonts w:ascii="Arial" w:hAnsi="Arial" w:cs="Arial"/>
                <w:sz w:val="18"/>
                <w:szCs w:val="18"/>
              </w:rPr>
              <w:t>: Would impact on other aspects of the Board services including the other national services, cardiology and cardiac services</w:t>
            </w:r>
          </w:p>
          <w:p w:rsidR="00381369" w:rsidRPr="00E62BC8" w:rsidRDefault="00381369" w:rsidP="00381369">
            <w:pPr>
              <w:rPr>
                <w:rFonts w:ascii="Arial" w:hAnsi="Arial" w:cs="Arial"/>
                <w:b/>
                <w:sz w:val="18"/>
                <w:szCs w:val="18"/>
              </w:rPr>
            </w:pPr>
            <w:r w:rsidRPr="00E62BC8">
              <w:rPr>
                <w:rFonts w:ascii="Arial" w:hAnsi="Arial" w:cs="Arial"/>
                <w:sz w:val="18"/>
                <w:szCs w:val="18"/>
                <w:u w:val="single"/>
              </w:rPr>
              <w:t>Workforce</w:t>
            </w:r>
            <w:r w:rsidRPr="00F53D00">
              <w:rPr>
                <w:rFonts w:ascii="Arial" w:hAnsi="Arial" w:cs="Arial"/>
                <w:sz w:val="18"/>
                <w:szCs w:val="18"/>
              </w:rPr>
              <w:t xml:space="preserve">: </w:t>
            </w:r>
            <w:r>
              <w:rPr>
                <w:rFonts w:ascii="Arial" w:hAnsi="Arial" w:cs="Arial"/>
                <w:sz w:val="18"/>
                <w:szCs w:val="18"/>
              </w:rPr>
              <w:t xml:space="preserve">Inability to sustain sufficient transplant numbers may result in deskilling of the SNAHFs team, </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Medical Director</w:t>
            </w:r>
          </w:p>
          <w:p w:rsidR="00381369" w:rsidRPr="00E62BC8" w:rsidRDefault="00381369" w:rsidP="00381369">
            <w:pPr>
              <w:rPr>
                <w:rFonts w:ascii="Arial" w:hAnsi="Arial" w:cs="Arial"/>
                <w:sz w:val="18"/>
                <w:szCs w:val="18"/>
              </w:rPr>
            </w:pPr>
          </w:p>
          <w:p w:rsidR="00381369" w:rsidRPr="00E62BC8" w:rsidRDefault="00381369" w:rsidP="00381369">
            <w:pPr>
              <w:ind w:right="-106"/>
              <w:rPr>
                <w:rFonts w:ascii="Arial" w:hAnsi="Arial" w:cs="Arial"/>
                <w:sz w:val="18"/>
                <w:szCs w:val="18"/>
              </w:rPr>
            </w:pPr>
            <w:r w:rsidRPr="00E62BC8">
              <w:rPr>
                <w:rFonts w:ascii="Arial" w:hAnsi="Arial" w:cs="Arial"/>
                <w:sz w:val="18"/>
                <w:szCs w:val="18"/>
              </w:rPr>
              <w:t>(Dr Mike Higgins)</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Safe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Board objective </w:t>
            </w:r>
          </w:p>
          <w:p w:rsidR="00381369" w:rsidRPr="00E62BC8" w:rsidRDefault="00381369" w:rsidP="00381369">
            <w:pPr>
              <w:rPr>
                <w:rFonts w:ascii="Arial" w:hAnsi="Arial" w:cs="Arial"/>
                <w:sz w:val="18"/>
                <w:szCs w:val="18"/>
              </w:rPr>
            </w:pPr>
            <w:r>
              <w:rPr>
                <w:rFonts w:ascii="Arial" w:hAnsi="Arial" w:cs="Arial"/>
                <w:sz w:val="18"/>
                <w:szCs w:val="18"/>
              </w:rPr>
              <w:t>1,2,3,4,5</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Reviewed on a quarterly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 xml:space="preserve">Two substantive consultants in post and 1 locum with plans to recruit third substantive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 xml:space="preserve">Recommendations of NORS </w:t>
            </w:r>
            <w:proofErr w:type="gramStart"/>
            <w:r>
              <w:rPr>
                <w:rFonts w:ascii="Arial" w:hAnsi="Arial" w:cs="Arial"/>
                <w:sz w:val="18"/>
                <w:szCs w:val="18"/>
              </w:rPr>
              <w:t>review  have</w:t>
            </w:r>
            <w:proofErr w:type="gramEnd"/>
            <w:r>
              <w:rPr>
                <w:rFonts w:ascii="Arial" w:hAnsi="Arial" w:cs="Arial"/>
                <w:sz w:val="18"/>
                <w:szCs w:val="18"/>
              </w:rPr>
              <w:t xml:space="preserve"> been successfully implemented. </w:t>
            </w:r>
            <w:proofErr w:type="gramStart"/>
            <w:r>
              <w:rPr>
                <w:rFonts w:ascii="Arial" w:hAnsi="Arial" w:cs="Arial"/>
                <w:sz w:val="18"/>
                <w:szCs w:val="18"/>
              </w:rPr>
              <w:t>This  improves</w:t>
            </w:r>
            <w:proofErr w:type="gramEnd"/>
            <w:r>
              <w:rPr>
                <w:rFonts w:ascii="Arial" w:hAnsi="Arial" w:cs="Arial"/>
                <w:sz w:val="18"/>
                <w:szCs w:val="18"/>
              </w:rPr>
              <w:t xml:space="preserve"> the funding  underpinning  our retrieval  service and provides for a more sustainable retrieval rota pattern based on  middle-grade fellows (specialty doctors).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 xml:space="preserve">During this </w:t>
            </w:r>
            <w:proofErr w:type="gramStart"/>
            <w:r>
              <w:rPr>
                <w:rFonts w:ascii="Arial" w:hAnsi="Arial" w:cs="Arial"/>
                <w:sz w:val="18"/>
                <w:szCs w:val="18"/>
              </w:rPr>
              <w:t>initial  implementation</w:t>
            </w:r>
            <w:proofErr w:type="gramEnd"/>
            <w:r>
              <w:rPr>
                <w:rFonts w:ascii="Arial" w:hAnsi="Arial" w:cs="Arial"/>
                <w:sz w:val="18"/>
                <w:szCs w:val="18"/>
              </w:rPr>
              <w:t xml:space="preserve"> phase there is a  risk of operational impact on  other cardiac surgical services  due to pressures on consultant and theatre staff  time.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Consultant ‘road-shows’ to increase service awareness and promote referrals underway;</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Scoping work started on Lung transplantation</w:t>
            </w: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Pr="00E62BC8"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r w:rsidRPr="00E62BC8">
              <w:rPr>
                <w:rFonts w:ascii="Arial" w:hAnsi="Arial" w:cs="Arial"/>
                <w:sz w:val="18"/>
                <w:szCs w:val="18"/>
              </w:rPr>
              <w:t>Two new clinical fellows with retrieval experience appointed which will alleviate rota</w:t>
            </w:r>
            <w:r>
              <w:rPr>
                <w:rFonts w:ascii="Arial" w:hAnsi="Arial" w:cs="Arial"/>
                <w:sz w:val="18"/>
                <w:szCs w:val="18"/>
              </w:rPr>
              <w:t>;</w:t>
            </w:r>
            <w:r w:rsidRPr="00E62BC8">
              <w:rPr>
                <w:rFonts w:ascii="Arial" w:hAnsi="Arial" w:cs="Arial"/>
                <w:sz w:val="18"/>
                <w:szCs w:val="18"/>
              </w:rPr>
              <w:t xml:space="preserve">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Consultant ‘road-shows’ to increase service awareness and promote referrals underway;</w:t>
            </w:r>
          </w:p>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 xml:space="preserve">Action plan in place following </w:t>
            </w:r>
            <w:r w:rsidRPr="00E62BC8">
              <w:rPr>
                <w:rFonts w:ascii="Arial" w:hAnsi="Arial" w:cs="Arial"/>
                <w:sz w:val="18"/>
                <w:szCs w:val="18"/>
              </w:rPr>
              <w:t>trigger review process</w:t>
            </w:r>
            <w:r>
              <w:rPr>
                <w:rFonts w:ascii="Arial" w:hAnsi="Arial" w:cs="Arial"/>
                <w:sz w:val="18"/>
                <w:szCs w:val="18"/>
              </w:rPr>
              <w:t xml:space="preserve"> focused on </w:t>
            </w:r>
            <w:r w:rsidRPr="00E62BC8">
              <w:rPr>
                <w:rFonts w:ascii="Arial" w:hAnsi="Arial" w:cs="Arial"/>
                <w:sz w:val="18"/>
                <w:szCs w:val="18"/>
              </w:rPr>
              <w:t>building links and sharing experience with other UK units</w:t>
            </w:r>
            <w:r>
              <w:rPr>
                <w:rFonts w:ascii="Arial" w:hAnsi="Arial" w:cs="Arial"/>
                <w:sz w:val="18"/>
                <w:szCs w:val="18"/>
              </w:rPr>
              <w:t>;</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Continue to deliver our cardiothoracic commitment to the Scottish Organ Retrieval Team (SORT)</w:t>
            </w:r>
            <w:r>
              <w:rPr>
                <w:rFonts w:ascii="Arial" w:hAnsi="Arial" w:cs="Arial"/>
                <w:sz w:val="18"/>
                <w:szCs w:val="18"/>
              </w:rPr>
              <w:t>;</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We continue to support  NHSBT following the recent review of retrieval services and will redesign our services in line with the recommendations</w:t>
            </w:r>
            <w:r>
              <w:rPr>
                <w:rFonts w:ascii="Arial" w:hAnsi="Arial" w:cs="Arial"/>
                <w:sz w:val="18"/>
                <w:szCs w:val="18"/>
              </w:rPr>
              <w:t>; and</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A local (Scottish) dialogue to optimise governance around organ retrieval has taken place with input from Lothian, NSD, and NHSBT</w:t>
            </w:r>
            <w:r>
              <w:rPr>
                <w:rFonts w:ascii="Arial" w:hAnsi="Arial" w:cs="Arial"/>
                <w:sz w:val="18"/>
                <w:szCs w:val="18"/>
              </w:rPr>
              <w:t>.</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Default="00381369" w:rsidP="00381369">
            <w:pPr>
              <w:rPr>
                <w:rFonts w:ascii="Arial" w:hAnsi="Arial" w:cs="Arial"/>
                <w:sz w:val="18"/>
                <w:szCs w:val="18"/>
              </w:rPr>
            </w:pPr>
          </w:p>
          <w:p w:rsidR="00381369" w:rsidRPr="0043067F" w:rsidRDefault="00381369" w:rsidP="00381369">
            <w:pPr>
              <w:rPr>
                <w:rFonts w:ascii="Arial" w:hAnsi="Arial" w:cs="Arial"/>
                <w:color w:val="FFFF00"/>
                <w:sz w:val="18"/>
                <w:szCs w:val="18"/>
              </w:rPr>
            </w:pPr>
            <w:r>
              <w:rPr>
                <w:rFonts w:ascii="Arial" w:hAnsi="Arial" w:cs="Arial"/>
                <w:sz w:val="18"/>
                <w:szCs w:val="18"/>
              </w:rPr>
              <w:t>8</w:t>
            </w:r>
          </w:p>
        </w:tc>
        <w:tc>
          <w:tcPr>
            <w:tcW w:w="690" w:type="pct"/>
          </w:tcPr>
          <w:p w:rsidR="00381369" w:rsidRDefault="00381369" w:rsidP="00381369">
            <w:pPr>
              <w:rPr>
                <w:rFonts w:ascii="Arial" w:hAnsi="Arial" w:cs="Arial"/>
                <w:sz w:val="18"/>
                <w:szCs w:val="18"/>
              </w:rPr>
            </w:pPr>
            <w:r>
              <w:rPr>
                <w:rFonts w:ascii="Arial" w:hAnsi="Arial" w:cs="Arial"/>
                <w:sz w:val="18"/>
                <w:szCs w:val="18"/>
              </w:rPr>
              <w:t>Vulnerability of medical staffing – small super specialised staffing</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Advances in cardiac transplantation to implant DCD-retrieved hearts now gathering momentum on a UK regional basis.  These are based around the OCD organ optimisation and transport system, </w:t>
            </w:r>
          </w:p>
          <w:p w:rsidR="00381369" w:rsidRDefault="00381369" w:rsidP="00381369">
            <w:pPr>
              <w:rPr>
                <w:rFonts w:ascii="Arial" w:hAnsi="Arial" w:cs="Arial"/>
                <w:sz w:val="18"/>
                <w:szCs w:val="18"/>
              </w:rPr>
            </w:pPr>
            <w:r>
              <w:rPr>
                <w:rFonts w:ascii="Arial" w:hAnsi="Arial" w:cs="Arial"/>
                <w:sz w:val="18"/>
                <w:szCs w:val="18"/>
              </w:rPr>
              <w:t xml:space="preserve"> OCD also </w:t>
            </w:r>
            <w:proofErr w:type="gramStart"/>
            <w:r>
              <w:rPr>
                <w:rFonts w:ascii="Arial" w:hAnsi="Arial" w:cs="Arial"/>
                <w:sz w:val="18"/>
                <w:szCs w:val="18"/>
              </w:rPr>
              <w:t>potentially  impacts</w:t>
            </w:r>
            <w:proofErr w:type="gramEnd"/>
            <w:r>
              <w:rPr>
                <w:rFonts w:ascii="Arial" w:hAnsi="Arial" w:cs="Arial"/>
                <w:sz w:val="18"/>
                <w:szCs w:val="18"/>
              </w:rPr>
              <w:t xml:space="preserve"> positively on  numbers and outcomes of DBD transplants.  </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47" w:type="pct"/>
          </w:tcPr>
          <w:p w:rsidR="00381369" w:rsidRDefault="00381369" w:rsidP="00381369">
            <w:pPr>
              <w:rPr>
                <w:rFonts w:ascii="Arial" w:hAnsi="Arial" w:cs="Arial"/>
                <w:sz w:val="18"/>
                <w:szCs w:val="18"/>
              </w:rPr>
            </w:pPr>
            <w:r>
              <w:rPr>
                <w:rFonts w:ascii="Arial" w:hAnsi="Arial" w:cs="Arial"/>
                <w:sz w:val="18"/>
                <w:szCs w:val="18"/>
              </w:rPr>
              <w:t>Ongoing monitoring of</w:t>
            </w:r>
            <w:r w:rsidRPr="00E62BC8">
              <w:rPr>
                <w:rFonts w:ascii="Arial" w:hAnsi="Arial" w:cs="Arial"/>
                <w:sz w:val="18"/>
                <w:szCs w:val="18"/>
              </w:rPr>
              <w:t xml:space="preserve"> consultant surgical staffing </w:t>
            </w:r>
            <w:r>
              <w:rPr>
                <w:rFonts w:ascii="Arial" w:hAnsi="Arial" w:cs="Arial"/>
                <w:sz w:val="18"/>
                <w:szCs w:val="18"/>
              </w:rPr>
              <w:t xml:space="preserve">in place.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Two new appointments made in September 2017.</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Cardiology redesign in progress (Dec 2016) precipitated by major changes in job-plan commitments from two of the consultant cardiologists  (one moving to part time, one moving to academic post)  with aim of  implementing and consolidating 24/7 consultant  rota.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Retrieval rota in place and working well although not yet up to full manpower strength (Dec 2016).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OCS Business </w:t>
            </w:r>
            <w:proofErr w:type="gramStart"/>
            <w:r>
              <w:rPr>
                <w:rFonts w:ascii="Arial" w:hAnsi="Arial" w:cs="Arial"/>
                <w:sz w:val="18"/>
                <w:szCs w:val="18"/>
              </w:rPr>
              <w:t>case to implement for this year has been approved by the SMT. NHSBT are</w:t>
            </w:r>
            <w:proofErr w:type="gramEnd"/>
            <w:r>
              <w:rPr>
                <w:rFonts w:ascii="Arial" w:hAnsi="Arial" w:cs="Arial"/>
                <w:sz w:val="18"/>
                <w:szCs w:val="18"/>
              </w:rPr>
              <w:t xml:space="preserve"> reviewing the UK wide for this service on a sustainable basis.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tc>
        <w:tc>
          <w:tcPr>
            <w:tcW w:w="257" w:type="pct"/>
          </w:tcPr>
          <w:p w:rsidR="00381369" w:rsidRPr="00E62BC8" w:rsidRDefault="00381369" w:rsidP="00381369">
            <w:pPr>
              <w:rPr>
                <w:rFonts w:ascii="Arial" w:hAnsi="Arial" w:cs="Arial"/>
                <w:sz w:val="18"/>
                <w:szCs w:val="18"/>
                <w:lang w:val="sv-SE"/>
              </w:rPr>
            </w:pPr>
            <w:r>
              <w:rPr>
                <w:rFonts w:ascii="Arial" w:hAnsi="Arial" w:cs="Arial"/>
                <w:sz w:val="18"/>
                <w:szCs w:val="18"/>
                <w:lang w:val="sv-SE"/>
              </w:rPr>
              <w:t xml:space="preserve">Oct 2017 </w:t>
            </w:r>
          </w:p>
          <w:p w:rsidR="00381369" w:rsidRPr="00E62BC8" w:rsidRDefault="00381369" w:rsidP="00381369">
            <w:pPr>
              <w:rPr>
                <w:rFonts w:ascii="Arial" w:hAnsi="Arial" w:cs="Arial"/>
                <w:sz w:val="18"/>
                <w:szCs w:val="18"/>
              </w:rPr>
            </w:pPr>
          </w:p>
        </w:tc>
      </w:tr>
      <w:tr w:rsidR="00381369" w:rsidRPr="00E62BC8" w:rsidTr="00381369">
        <w:trPr>
          <w:cantSplit/>
          <w:trHeight w:val="1887"/>
        </w:trPr>
        <w:tc>
          <w:tcPr>
            <w:tcW w:w="181" w:type="pct"/>
          </w:tcPr>
          <w:p w:rsidR="00381369" w:rsidRPr="00B73B46" w:rsidRDefault="00381369" w:rsidP="00381369">
            <w:pPr>
              <w:rPr>
                <w:rFonts w:ascii="Arial" w:hAnsi="Arial" w:cs="Arial"/>
                <w:sz w:val="18"/>
                <w:szCs w:val="18"/>
              </w:rPr>
            </w:pPr>
            <w:r>
              <w:rPr>
                <w:rFonts w:ascii="Arial" w:hAnsi="Arial" w:cs="Arial"/>
                <w:sz w:val="18"/>
                <w:szCs w:val="18"/>
              </w:rPr>
              <w:lastRenderedPageBreak/>
              <w:t>S6</w:t>
            </w:r>
          </w:p>
        </w:tc>
        <w:tc>
          <w:tcPr>
            <w:tcW w:w="669" w:type="pct"/>
          </w:tcPr>
          <w:p w:rsidR="00381369" w:rsidRPr="00E62BC8" w:rsidRDefault="00381369" w:rsidP="00381369">
            <w:pPr>
              <w:rPr>
                <w:rFonts w:ascii="Arial" w:hAnsi="Arial" w:cs="Arial"/>
                <w:b/>
                <w:sz w:val="18"/>
                <w:szCs w:val="18"/>
              </w:rPr>
            </w:pPr>
            <w:r w:rsidRPr="00E62BC8">
              <w:rPr>
                <w:rFonts w:ascii="Arial" w:hAnsi="Arial" w:cs="Arial"/>
                <w:b/>
                <w:sz w:val="18"/>
                <w:szCs w:val="18"/>
              </w:rPr>
              <w:t>Inability of current SACCS clinical service to cope with increasing demand and expectation</w:t>
            </w:r>
          </w:p>
          <w:p w:rsidR="00381369" w:rsidRDefault="00381369" w:rsidP="00381369">
            <w:pPr>
              <w:rPr>
                <w:rFonts w:ascii="Arial" w:hAnsi="Arial" w:cs="Arial"/>
                <w:b/>
                <w:sz w:val="18"/>
                <w:szCs w:val="18"/>
              </w:rPr>
            </w:pPr>
            <w:r w:rsidRPr="00475F39">
              <w:rPr>
                <w:rFonts w:ascii="Arial" w:hAnsi="Arial" w:cs="Arial"/>
                <w:sz w:val="18"/>
                <w:szCs w:val="18"/>
                <w:u w:val="single"/>
              </w:rPr>
              <w:t>Strategic</w:t>
            </w:r>
            <w:r>
              <w:rPr>
                <w:rFonts w:ascii="Arial" w:hAnsi="Arial" w:cs="Arial"/>
                <w:b/>
                <w:sz w:val="18"/>
                <w:szCs w:val="18"/>
              </w:rPr>
              <w:t xml:space="preserve">: </w:t>
            </w:r>
            <w:r w:rsidRPr="00475F39">
              <w:rPr>
                <w:rFonts w:ascii="Arial" w:hAnsi="Arial" w:cs="Arial"/>
                <w:sz w:val="18"/>
                <w:szCs w:val="18"/>
              </w:rPr>
              <w:t xml:space="preserve">Change in strategic direction </w:t>
            </w:r>
            <w:r>
              <w:rPr>
                <w:rFonts w:ascii="Arial" w:hAnsi="Arial" w:cs="Arial"/>
                <w:b/>
                <w:sz w:val="18"/>
                <w:szCs w:val="18"/>
              </w:rPr>
              <w:t xml:space="preserve"> </w:t>
            </w:r>
          </w:p>
          <w:p w:rsidR="00381369" w:rsidRPr="00E62BC8" w:rsidRDefault="00381369" w:rsidP="00381369">
            <w:pPr>
              <w:rPr>
                <w:rFonts w:ascii="Arial" w:hAnsi="Arial" w:cs="Arial"/>
                <w:b/>
                <w:sz w:val="18"/>
                <w:szCs w:val="18"/>
              </w:rPr>
            </w:pPr>
          </w:p>
          <w:p w:rsidR="00381369" w:rsidRPr="00121C9C"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rPr>
              <w:t xml:space="preserve"> Lack of substantive medical sessions and increased demand increases reliance on WLI payments.</w:t>
            </w:r>
          </w:p>
          <w:p w:rsidR="00381369" w:rsidRPr="00121C9C" w:rsidRDefault="00381369" w:rsidP="00381369">
            <w:pPr>
              <w:spacing w:after="120"/>
              <w:rPr>
                <w:rFonts w:ascii="Arial" w:hAnsi="Arial" w:cs="Arial"/>
                <w:sz w:val="18"/>
                <w:szCs w:val="18"/>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rPr>
              <w:t xml:space="preserve"> </w:t>
            </w:r>
            <w:r w:rsidRPr="00382910">
              <w:rPr>
                <w:rFonts w:ascii="Arial" w:hAnsi="Arial" w:cs="Arial"/>
                <w:sz w:val="18"/>
                <w:szCs w:val="18"/>
              </w:rPr>
              <w:t>Unlikely to affect regulation</w:t>
            </w:r>
            <w:r>
              <w:rPr>
                <w:rFonts w:ascii="Arial" w:hAnsi="Arial" w:cs="Arial"/>
                <w:sz w:val="18"/>
                <w:szCs w:val="18"/>
              </w:rPr>
              <w:t>.</w:t>
            </w:r>
          </w:p>
          <w:p w:rsidR="00381369" w:rsidRDefault="00381369" w:rsidP="00381369">
            <w:pPr>
              <w:tabs>
                <w:tab w:val="left" w:pos="1585"/>
                <w:tab w:val="left" w:pos="2010"/>
              </w:tabs>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 xml:space="preserve">not significant providing service delivered </w:t>
            </w:r>
          </w:p>
          <w:p w:rsidR="00381369" w:rsidRDefault="00381369" w:rsidP="00381369">
            <w:pPr>
              <w:tabs>
                <w:tab w:val="left" w:pos="1585"/>
                <w:tab w:val="left" w:pos="2010"/>
              </w:tabs>
              <w:rPr>
                <w:rFonts w:ascii="Arial" w:hAnsi="Arial" w:cs="Arial"/>
                <w:sz w:val="18"/>
                <w:szCs w:val="18"/>
              </w:rPr>
            </w:pPr>
          </w:p>
          <w:p w:rsidR="00381369" w:rsidRPr="00B1291A" w:rsidRDefault="00381369" w:rsidP="00381369">
            <w:pPr>
              <w:spacing w:after="120"/>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rPr>
              <w:t xml:space="preserve"> Medical vacancies plus increasing demand means limits SACCS capacity. This could potentially </w:t>
            </w:r>
            <w:proofErr w:type="gramStart"/>
            <w:r>
              <w:rPr>
                <w:rFonts w:ascii="Arial" w:hAnsi="Arial" w:cs="Arial"/>
                <w:sz w:val="18"/>
                <w:szCs w:val="18"/>
              </w:rPr>
              <w:t>restricts</w:t>
            </w:r>
            <w:proofErr w:type="gramEnd"/>
            <w:r>
              <w:rPr>
                <w:rFonts w:ascii="Arial" w:hAnsi="Arial" w:cs="Arial"/>
                <w:sz w:val="18"/>
                <w:szCs w:val="18"/>
              </w:rPr>
              <w:t xml:space="preserve"> patient access to treatment and could impact clinical outcomes.</w:t>
            </w:r>
          </w:p>
          <w:p w:rsidR="00381369" w:rsidRPr="00121C9C" w:rsidRDefault="00381369" w:rsidP="00381369">
            <w:pPr>
              <w:spacing w:after="120"/>
              <w:rPr>
                <w:rFonts w:ascii="Arial" w:hAnsi="Arial" w:cs="Arial"/>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 xml:space="preserve">increasing risk of </w:t>
            </w:r>
            <w:r>
              <w:rPr>
                <w:rFonts w:ascii="Arial" w:hAnsi="Arial" w:cs="Arial"/>
                <w:sz w:val="18"/>
                <w:szCs w:val="18"/>
              </w:rPr>
              <w:t>absence and</w:t>
            </w:r>
            <w:r w:rsidRPr="00382910">
              <w:rPr>
                <w:rFonts w:ascii="Arial" w:hAnsi="Arial" w:cs="Arial"/>
                <w:sz w:val="18"/>
                <w:szCs w:val="18"/>
              </w:rPr>
              <w:t xml:space="preserve"> turnover</w:t>
            </w:r>
            <w:r>
              <w:rPr>
                <w:rFonts w:ascii="Arial" w:hAnsi="Arial" w:cs="Arial"/>
                <w:sz w:val="18"/>
                <w:szCs w:val="18"/>
              </w:rPr>
              <w:t>.</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Medical Director</w:t>
            </w:r>
          </w:p>
          <w:p w:rsidR="00381369" w:rsidRPr="00E62BC8" w:rsidRDefault="00381369" w:rsidP="00381369">
            <w:pPr>
              <w:rPr>
                <w:rFonts w:ascii="Arial" w:hAnsi="Arial" w:cs="Arial"/>
                <w:sz w:val="18"/>
                <w:szCs w:val="18"/>
              </w:rPr>
            </w:pPr>
          </w:p>
          <w:p w:rsidR="00381369" w:rsidRPr="00E62BC8" w:rsidRDefault="00381369" w:rsidP="00381369">
            <w:pPr>
              <w:ind w:right="-106"/>
              <w:rPr>
                <w:rFonts w:ascii="Arial" w:hAnsi="Arial" w:cs="Arial"/>
                <w:sz w:val="18"/>
                <w:szCs w:val="18"/>
              </w:rPr>
            </w:pPr>
            <w:r w:rsidRPr="00E62BC8">
              <w:rPr>
                <w:rFonts w:ascii="Arial" w:hAnsi="Arial" w:cs="Arial"/>
                <w:sz w:val="18"/>
                <w:szCs w:val="18"/>
              </w:rPr>
              <w:t>(Dr Mike Higgins)</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Safe</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National services objectives</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 xml:space="preserve">6 monthly </w:t>
            </w:r>
          </w:p>
        </w:tc>
        <w:tc>
          <w:tcPr>
            <w:tcW w:w="109" w:type="pct"/>
          </w:tcPr>
          <w:p w:rsidR="00381369" w:rsidRDefault="00381369" w:rsidP="00381369">
            <w:pPr>
              <w:tabs>
                <w:tab w:val="left" w:pos="1440"/>
              </w:tabs>
              <w:rPr>
                <w:rFonts w:ascii="Arial" w:hAnsi="Arial" w:cs="Arial"/>
                <w:sz w:val="18"/>
                <w:szCs w:val="18"/>
              </w:rPr>
            </w:pPr>
          </w:p>
          <w:p w:rsidR="00381369" w:rsidRPr="00E62BC8" w:rsidRDefault="00381369" w:rsidP="00381369">
            <w:pPr>
              <w:tabs>
                <w:tab w:val="left" w:pos="1440"/>
              </w:tabs>
              <w:rPr>
                <w:rFonts w:ascii="Arial" w:hAnsi="Arial" w:cs="Arial"/>
                <w:sz w:val="18"/>
                <w:szCs w:val="18"/>
              </w:rPr>
            </w:pPr>
            <w:r>
              <w:rPr>
                <w:rFonts w:ascii="Arial" w:hAnsi="Arial" w:cs="Arial"/>
                <w:sz w:val="18"/>
                <w:szCs w:val="18"/>
              </w:rPr>
              <w:t>3</w:t>
            </w:r>
          </w:p>
        </w:tc>
        <w:tc>
          <w:tcPr>
            <w:tcW w:w="147" w:type="pct"/>
          </w:tcPr>
          <w:p w:rsidR="00381369" w:rsidRDefault="00381369" w:rsidP="00381369">
            <w:pPr>
              <w:tabs>
                <w:tab w:val="left" w:pos="1440"/>
              </w:tabs>
              <w:rPr>
                <w:rFonts w:ascii="Arial" w:hAnsi="Arial" w:cs="Arial"/>
                <w:sz w:val="18"/>
                <w:szCs w:val="18"/>
              </w:rPr>
            </w:pPr>
          </w:p>
          <w:p w:rsidR="00381369" w:rsidRPr="00E62BC8" w:rsidRDefault="00381369" w:rsidP="00381369">
            <w:pPr>
              <w:tabs>
                <w:tab w:val="left" w:pos="1440"/>
              </w:tabs>
              <w:rPr>
                <w:rFonts w:ascii="Arial" w:hAnsi="Arial" w:cs="Arial"/>
                <w:sz w:val="18"/>
                <w:szCs w:val="18"/>
              </w:rPr>
            </w:pPr>
            <w:r>
              <w:rPr>
                <w:rFonts w:ascii="Arial" w:hAnsi="Arial" w:cs="Arial"/>
                <w:sz w:val="18"/>
                <w:szCs w:val="18"/>
              </w:rPr>
              <w:t>3</w:t>
            </w:r>
          </w:p>
        </w:tc>
        <w:tc>
          <w:tcPr>
            <w:tcW w:w="147" w:type="pct"/>
            <w:shd w:val="clear" w:color="auto" w:fill="FFFF00"/>
          </w:tcPr>
          <w:p w:rsidR="00381369" w:rsidRDefault="00381369" w:rsidP="00381369">
            <w:pPr>
              <w:tabs>
                <w:tab w:val="left" w:pos="1440"/>
              </w:tabs>
              <w:rPr>
                <w:rFonts w:ascii="Arial" w:hAnsi="Arial" w:cs="Arial"/>
                <w:sz w:val="18"/>
                <w:szCs w:val="18"/>
              </w:rPr>
            </w:pPr>
          </w:p>
          <w:p w:rsidR="00381369" w:rsidRPr="00E62BC8" w:rsidRDefault="00381369" w:rsidP="00381369">
            <w:pPr>
              <w:tabs>
                <w:tab w:val="left" w:pos="1440"/>
              </w:tabs>
              <w:rPr>
                <w:rFonts w:ascii="Arial" w:hAnsi="Arial" w:cs="Arial"/>
                <w:sz w:val="18"/>
                <w:szCs w:val="18"/>
              </w:rPr>
            </w:pPr>
            <w:r>
              <w:rPr>
                <w:rFonts w:ascii="Arial" w:hAnsi="Arial" w:cs="Arial"/>
                <w:sz w:val="18"/>
                <w:szCs w:val="18"/>
              </w:rPr>
              <w:t>9</w:t>
            </w:r>
          </w:p>
        </w:tc>
        <w:tc>
          <w:tcPr>
            <w:tcW w:w="731" w:type="pct"/>
          </w:tcPr>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 xml:space="preserve">Two substantive consultant cardiologists in place, </w:t>
            </w:r>
          </w:p>
          <w:p w:rsidR="00381369" w:rsidRDefault="00381369" w:rsidP="00381369">
            <w:pPr>
              <w:tabs>
                <w:tab w:val="left" w:pos="1440"/>
              </w:tabs>
              <w:spacing w:after="120"/>
              <w:rPr>
                <w:rFonts w:ascii="Arial" w:hAnsi="Arial" w:cs="Arial"/>
                <w:sz w:val="18"/>
                <w:szCs w:val="18"/>
              </w:rPr>
            </w:pPr>
            <w:r w:rsidRPr="00E62BC8">
              <w:rPr>
                <w:rFonts w:ascii="Arial" w:hAnsi="Arial" w:cs="Arial"/>
                <w:sz w:val="18"/>
                <w:szCs w:val="18"/>
              </w:rPr>
              <w:t>Radiographer post with advanced practice sk</w:t>
            </w:r>
            <w:r>
              <w:rPr>
                <w:rFonts w:ascii="Arial" w:hAnsi="Arial" w:cs="Arial"/>
                <w:sz w:val="18"/>
                <w:szCs w:val="18"/>
              </w:rPr>
              <w:t>ills to support remote working in place to support MRI;</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Consultant Radiologist post recruited and in place;</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Consultant time optimised through implementation of nurse led clinics</w:t>
            </w:r>
            <w:r>
              <w:rPr>
                <w:rFonts w:ascii="Arial" w:hAnsi="Arial" w:cs="Arial"/>
                <w:sz w:val="18"/>
                <w:szCs w:val="18"/>
              </w:rPr>
              <w:t>;</w:t>
            </w:r>
            <w:r w:rsidRPr="00E62BC8">
              <w:rPr>
                <w:rFonts w:ascii="Arial" w:hAnsi="Arial" w:cs="Arial"/>
                <w:sz w:val="18"/>
                <w:szCs w:val="18"/>
              </w:rPr>
              <w:t xml:space="preserve">  </w:t>
            </w:r>
          </w:p>
          <w:p w:rsidR="00381369" w:rsidRDefault="00381369" w:rsidP="00381369">
            <w:pPr>
              <w:tabs>
                <w:tab w:val="left" w:pos="1440"/>
              </w:tabs>
              <w:spacing w:after="120"/>
              <w:rPr>
                <w:rFonts w:ascii="Arial" w:hAnsi="Arial" w:cs="Arial"/>
                <w:sz w:val="18"/>
                <w:szCs w:val="18"/>
              </w:rPr>
            </w:pPr>
            <w:r w:rsidRPr="00E62BC8">
              <w:rPr>
                <w:rFonts w:ascii="Arial" w:hAnsi="Arial" w:cs="Arial"/>
                <w:sz w:val="18"/>
                <w:szCs w:val="18"/>
              </w:rPr>
              <w:t>Admin support enhanced</w:t>
            </w:r>
            <w:r>
              <w:rPr>
                <w:rFonts w:ascii="Arial" w:hAnsi="Arial" w:cs="Arial"/>
                <w:sz w:val="18"/>
                <w:szCs w:val="18"/>
              </w:rPr>
              <w:t>;</w:t>
            </w:r>
            <w:r w:rsidRPr="00E62BC8">
              <w:rPr>
                <w:rFonts w:ascii="Arial" w:hAnsi="Arial" w:cs="Arial"/>
                <w:sz w:val="18"/>
                <w:szCs w:val="18"/>
              </w:rPr>
              <w:t xml:space="preserve"> </w:t>
            </w:r>
          </w:p>
          <w:p w:rsidR="00381369" w:rsidRDefault="00381369" w:rsidP="00381369">
            <w:pPr>
              <w:tabs>
                <w:tab w:val="left" w:pos="1440"/>
              </w:tabs>
              <w:spacing w:after="120"/>
              <w:rPr>
                <w:rFonts w:ascii="Arial" w:hAnsi="Arial" w:cs="Arial"/>
                <w:sz w:val="18"/>
                <w:szCs w:val="18"/>
              </w:rPr>
            </w:pPr>
            <w:r w:rsidRPr="00E62BC8">
              <w:rPr>
                <w:rFonts w:ascii="Arial" w:hAnsi="Arial" w:cs="Arial"/>
                <w:sz w:val="18"/>
                <w:szCs w:val="18"/>
              </w:rPr>
              <w:t>SACCS transition nurse is in place</w:t>
            </w:r>
            <w:r>
              <w:rPr>
                <w:rFonts w:ascii="Arial" w:hAnsi="Arial" w:cs="Arial"/>
                <w:sz w:val="18"/>
                <w:szCs w:val="18"/>
              </w:rPr>
              <w:t>;</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Outreach clinics well established in the North and East of the country</w:t>
            </w:r>
            <w:r>
              <w:rPr>
                <w:rFonts w:ascii="Arial" w:hAnsi="Arial" w:cs="Arial"/>
                <w:sz w:val="18"/>
                <w:szCs w:val="18"/>
              </w:rPr>
              <w:t>;</w:t>
            </w:r>
            <w:r w:rsidRPr="00E62BC8">
              <w:rPr>
                <w:rFonts w:ascii="Arial" w:hAnsi="Arial" w:cs="Arial"/>
                <w:sz w:val="18"/>
                <w:szCs w:val="18"/>
              </w:rPr>
              <w:t xml:space="preserve"> </w:t>
            </w:r>
          </w:p>
          <w:p w:rsidR="00381369" w:rsidRDefault="00381369" w:rsidP="00381369">
            <w:pPr>
              <w:rPr>
                <w:rFonts w:ascii="Arial" w:hAnsi="Arial" w:cs="Arial"/>
                <w:sz w:val="18"/>
                <w:szCs w:val="18"/>
              </w:rPr>
            </w:pPr>
            <w:r w:rsidRPr="00E62BC8">
              <w:rPr>
                <w:rFonts w:ascii="Arial" w:hAnsi="Arial" w:cs="Arial"/>
                <w:sz w:val="18"/>
                <w:szCs w:val="18"/>
              </w:rPr>
              <w:t>Glasgow regional clinics were repatriated</w:t>
            </w:r>
            <w:r>
              <w:rPr>
                <w:rFonts w:ascii="Arial" w:hAnsi="Arial" w:cs="Arial"/>
                <w:sz w:val="18"/>
                <w:szCs w:val="18"/>
              </w:rPr>
              <w:t>;</w:t>
            </w:r>
            <w:r w:rsidRPr="00E62BC8">
              <w:rPr>
                <w:rFonts w:ascii="Arial" w:hAnsi="Arial" w:cs="Arial"/>
                <w:sz w:val="18"/>
                <w:szCs w:val="18"/>
              </w:rPr>
              <w:t xml:space="preserve">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sidRPr="00E62BC8">
              <w:rPr>
                <w:rFonts w:ascii="Arial" w:hAnsi="Arial" w:cs="Arial"/>
                <w:sz w:val="18"/>
                <w:szCs w:val="18"/>
              </w:rPr>
              <w:t>Recurring funding from NSD to support additional medical posts</w:t>
            </w:r>
            <w:r>
              <w:rPr>
                <w:rFonts w:ascii="Arial" w:hAnsi="Arial" w:cs="Arial"/>
                <w:sz w:val="18"/>
                <w:szCs w:val="18"/>
              </w:rPr>
              <w:t>; and</w:t>
            </w:r>
            <w:r w:rsidRPr="00E62BC8">
              <w:rPr>
                <w:rFonts w:ascii="Arial" w:hAnsi="Arial" w:cs="Arial"/>
                <w:sz w:val="18"/>
                <w:szCs w:val="18"/>
              </w:rPr>
              <w:t xml:space="preserve">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P</w:t>
            </w:r>
            <w:r w:rsidRPr="00E62BC8">
              <w:rPr>
                <w:rFonts w:ascii="Arial" w:hAnsi="Arial" w:cs="Arial"/>
                <w:sz w:val="18"/>
                <w:szCs w:val="18"/>
              </w:rPr>
              <w:t xml:space="preserve">re-emptive consultant appointment </w:t>
            </w:r>
            <w:r>
              <w:rPr>
                <w:rFonts w:ascii="Arial" w:hAnsi="Arial" w:cs="Arial"/>
                <w:sz w:val="18"/>
                <w:szCs w:val="18"/>
              </w:rPr>
              <w:t>for surgical team made (with a 2 year overlap).</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Review of the cardiac obstetric service for SACCS patients undertaken and presented to CGRMG.  </w:t>
            </w:r>
          </w:p>
          <w:p w:rsidR="00381369" w:rsidRPr="00E62BC8" w:rsidRDefault="00381369" w:rsidP="00381369">
            <w:pPr>
              <w:rPr>
                <w:rFonts w:ascii="Arial" w:hAnsi="Arial" w:cs="Arial"/>
                <w:sz w:val="18"/>
                <w:szCs w:val="18"/>
              </w:rPr>
            </w:pP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141" w:type="pct"/>
            <w:shd w:val="clear" w:color="auto" w:fill="FFFF00"/>
          </w:tcPr>
          <w:p w:rsidR="00381369" w:rsidRDefault="00381369" w:rsidP="00381369">
            <w:pPr>
              <w:ind w:right="-58"/>
              <w:rPr>
                <w:rFonts w:ascii="Arial" w:hAnsi="Arial" w:cs="Arial"/>
                <w:sz w:val="18"/>
                <w:szCs w:val="18"/>
              </w:rPr>
            </w:pPr>
          </w:p>
          <w:p w:rsidR="00381369" w:rsidRPr="00E62BC8" w:rsidRDefault="00381369" w:rsidP="00381369">
            <w:pPr>
              <w:ind w:right="-58"/>
              <w:rPr>
                <w:rFonts w:ascii="Arial" w:hAnsi="Arial" w:cs="Arial"/>
                <w:sz w:val="18"/>
                <w:szCs w:val="18"/>
              </w:rPr>
            </w:pPr>
            <w:r>
              <w:rPr>
                <w:rFonts w:ascii="Arial" w:hAnsi="Arial" w:cs="Arial"/>
                <w:sz w:val="18"/>
                <w:szCs w:val="18"/>
              </w:rPr>
              <w:t>9</w:t>
            </w:r>
          </w:p>
        </w:tc>
        <w:tc>
          <w:tcPr>
            <w:tcW w:w="690"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Vulnerability of medical staffing- small </w:t>
            </w:r>
            <w:proofErr w:type="spellStart"/>
            <w:r>
              <w:rPr>
                <w:rFonts w:ascii="Arial" w:hAnsi="Arial" w:cs="Arial"/>
                <w:sz w:val="18"/>
                <w:szCs w:val="18"/>
              </w:rPr>
              <w:t>superspecialised</w:t>
            </w:r>
            <w:proofErr w:type="spellEnd"/>
            <w:r>
              <w:rPr>
                <w:rFonts w:ascii="Arial" w:hAnsi="Arial" w:cs="Arial"/>
                <w:sz w:val="18"/>
                <w:szCs w:val="18"/>
              </w:rPr>
              <w:t xml:space="preserve"> service.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w:t>
            </w:r>
          </w:p>
        </w:tc>
        <w:tc>
          <w:tcPr>
            <w:tcW w:w="647"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Monitoring of consultant recruitment process ongoing; and</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Ongoing identification of trainees to train as SACCS</w:t>
            </w:r>
            <w:r w:rsidRPr="00E62BC8">
              <w:rPr>
                <w:rFonts w:ascii="Arial" w:hAnsi="Arial" w:cs="Arial"/>
                <w:sz w:val="18"/>
                <w:szCs w:val="18"/>
              </w:rPr>
              <w:t xml:space="preserve"> consultants (medium term solution </w:t>
            </w:r>
            <w:r>
              <w:rPr>
                <w:rFonts w:ascii="Arial" w:hAnsi="Arial" w:cs="Arial"/>
                <w:sz w:val="18"/>
                <w:szCs w:val="18"/>
              </w:rPr>
              <w:t>of 2 years plus</w:t>
            </w:r>
            <w:r w:rsidRPr="00E62BC8">
              <w:rPr>
                <w:rFonts w:ascii="Arial" w:hAnsi="Arial" w:cs="Arial"/>
                <w:sz w:val="18"/>
                <w:szCs w:val="18"/>
              </w:rPr>
              <w:t>)</w:t>
            </w:r>
            <w:r>
              <w:rPr>
                <w:rFonts w:ascii="Arial" w:hAnsi="Arial" w:cs="Arial"/>
                <w:sz w:val="18"/>
                <w:szCs w:val="18"/>
              </w:rPr>
              <w:t>.</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tc>
        <w:tc>
          <w:tcPr>
            <w:tcW w:w="257" w:type="pct"/>
          </w:tcPr>
          <w:p w:rsidR="00381369" w:rsidRDefault="00381369" w:rsidP="00381369">
            <w:pPr>
              <w:rPr>
                <w:rFonts w:ascii="Arial" w:hAnsi="Arial" w:cs="Arial"/>
                <w:sz w:val="18"/>
                <w:szCs w:val="18"/>
                <w:lang w:val="sv-SE"/>
              </w:rPr>
            </w:pPr>
          </w:p>
          <w:p w:rsidR="00381369" w:rsidRPr="00E62BC8" w:rsidRDefault="00381369" w:rsidP="00381369">
            <w:pPr>
              <w:rPr>
                <w:rFonts w:ascii="Arial" w:hAnsi="Arial" w:cs="Arial"/>
                <w:sz w:val="18"/>
                <w:szCs w:val="18"/>
                <w:lang w:val="sv-SE"/>
              </w:rPr>
            </w:pPr>
            <w:r>
              <w:rPr>
                <w:rFonts w:ascii="Arial" w:hAnsi="Arial" w:cs="Arial"/>
                <w:sz w:val="18"/>
                <w:szCs w:val="18"/>
                <w:lang w:val="sv-SE"/>
              </w:rPr>
              <w:t>Oct 2017</w:t>
            </w:r>
          </w:p>
          <w:p w:rsidR="00381369" w:rsidRPr="00E62BC8" w:rsidRDefault="00381369" w:rsidP="00381369">
            <w:pPr>
              <w:rPr>
                <w:rFonts w:ascii="Arial" w:hAnsi="Arial" w:cs="Arial"/>
                <w:sz w:val="18"/>
                <w:szCs w:val="18"/>
              </w:rPr>
            </w:pP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S7</w:t>
            </w:r>
          </w:p>
        </w:tc>
        <w:tc>
          <w:tcPr>
            <w:tcW w:w="669" w:type="pct"/>
          </w:tcPr>
          <w:p w:rsidR="00381369" w:rsidRDefault="00381369" w:rsidP="00381369">
            <w:pPr>
              <w:rPr>
                <w:rFonts w:ascii="Arial" w:hAnsi="Arial" w:cs="Arial"/>
                <w:b/>
                <w:sz w:val="18"/>
                <w:szCs w:val="18"/>
              </w:rPr>
            </w:pPr>
            <w:r w:rsidRPr="00E62BC8">
              <w:rPr>
                <w:rFonts w:ascii="Arial" w:hAnsi="Arial" w:cs="Arial"/>
                <w:b/>
                <w:sz w:val="18"/>
                <w:szCs w:val="18"/>
              </w:rPr>
              <w:t>Impact of Healthcare Associated Infection on ability to deliver corporate objectives / patient care</w:t>
            </w:r>
          </w:p>
          <w:p w:rsidR="00381369" w:rsidRDefault="00381369" w:rsidP="00381369">
            <w:pPr>
              <w:rPr>
                <w:rFonts w:ascii="Arial" w:hAnsi="Arial" w:cs="Arial"/>
                <w:b/>
                <w:sz w:val="18"/>
                <w:szCs w:val="18"/>
              </w:rPr>
            </w:pPr>
          </w:p>
          <w:p w:rsidR="00381369" w:rsidRPr="00475F39" w:rsidRDefault="00381369" w:rsidP="00381369">
            <w:pPr>
              <w:rPr>
                <w:rFonts w:ascii="Arial" w:hAnsi="Arial" w:cs="Arial"/>
                <w:sz w:val="18"/>
                <w:szCs w:val="18"/>
              </w:rPr>
            </w:pPr>
            <w:r w:rsidRPr="00475F39">
              <w:rPr>
                <w:rFonts w:ascii="Arial" w:hAnsi="Arial" w:cs="Arial"/>
                <w:sz w:val="18"/>
                <w:szCs w:val="18"/>
                <w:u w:val="single"/>
              </w:rPr>
              <w:t>Strategic</w:t>
            </w:r>
            <w:r>
              <w:rPr>
                <w:rFonts w:ascii="Arial" w:hAnsi="Arial" w:cs="Arial"/>
                <w:sz w:val="18"/>
                <w:szCs w:val="18"/>
              </w:rPr>
              <w:t>- unlikely to be change in strategic intent</w:t>
            </w:r>
          </w:p>
          <w:p w:rsidR="00381369" w:rsidRPr="00E62BC8" w:rsidRDefault="00381369" w:rsidP="00381369">
            <w:pPr>
              <w:rPr>
                <w:rFonts w:ascii="Arial" w:hAnsi="Arial" w:cs="Arial"/>
                <w:b/>
                <w:sz w:val="18"/>
                <w:szCs w:val="18"/>
              </w:rPr>
            </w:pPr>
          </w:p>
          <w:p w:rsidR="00381369" w:rsidRPr="00B73B46"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 xml:space="preserve">Unlikely to </w:t>
            </w:r>
            <w:r>
              <w:rPr>
                <w:rFonts w:ascii="Arial" w:hAnsi="Arial" w:cs="Arial"/>
                <w:sz w:val="18"/>
                <w:szCs w:val="18"/>
              </w:rPr>
              <w:t xml:space="preserve">significantly </w:t>
            </w:r>
            <w:r w:rsidRPr="00E62BC8">
              <w:rPr>
                <w:rFonts w:ascii="Arial" w:hAnsi="Arial" w:cs="Arial"/>
                <w:sz w:val="18"/>
                <w:szCs w:val="18"/>
              </w:rPr>
              <w:t>affect</w:t>
            </w:r>
            <w:r>
              <w:rPr>
                <w:rFonts w:ascii="Arial" w:hAnsi="Arial" w:cs="Arial"/>
                <w:sz w:val="18"/>
                <w:szCs w:val="18"/>
              </w:rPr>
              <w:t xml:space="preserve"> delivery of financial targets.</w:t>
            </w:r>
          </w:p>
          <w:p w:rsidR="00381369" w:rsidRDefault="00381369" w:rsidP="00381369">
            <w:pPr>
              <w:spacing w:after="120"/>
              <w:rPr>
                <w:rFonts w:ascii="Arial" w:hAnsi="Arial" w:cs="Arial"/>
                <w:sz w:val="18"/>
                <w:szCs w:val="18"/>
              </w:rPr>
            </w:pPr>
            <w:r w:rsidRPr="00E62BC8">
              <w:rPr>
                <w:rFonts w:ascii="Arial" w:hAnsi="Arial" w:cs="Arial"/>
                <w:sz w:val="18"/>
                <w:szCs w:val="18"/>
                <w:u w:val="single"/>
              </w:rPr>
              <w:t>Regulation</w:t>
            </w:r>
            <w:r w:rsidRPr="00C51B9D">
              <w:rPr>
                <w:rFonts w:ascii="Arial" w:hAnsi="Arial" w:cs="Arial"/>
                <w:sz w:val="18"/>
                <w:szCs w:val="18"/>
              </w:rPr>
              <w:t xml:space="preserve">: </w:t>
            </w:r>
            <w:r>
              <w:rPr>
                <w:rFonts w:ascii="Arial" w:hAnsi="Arial" w:cs="Arial"/>
                <w:sz w:val="18"/>
                <w:szCs w:val="18"/>
              </w:rPr>
              <w:t>no significant issues associated with this</w:t>
            </w:r>
          </w:p>
          <w:p w:rsidR="00381369" w:rsidRDefault="00381369" w:rsidP="00381369">
            <w:pPr>
              <w:spacing w:after="120"/>
              <w:rPr>
                <w:rFonts w:ascii="Arial" w:hAnsi="Arial" w:cs="Arial"/>
                <w:sz w:val="18"/>
                <w:szCs w:val="18"/>
              </w:rPr>
            </w:pPr>
            <w:r w:rsidRPr="00E62BC8">
              <w:rPr>
                <w:rFonts w:ascii="Arial" w:hAnsi="Arial" w:cs="Arial"/>
                <w:sz w:val="18"/>
                <w:szCs w:val="18"/>
                <w:u w:val="single"/>
              </w:rPr>
              <w:t>Reputation</w:t>
            </w:r>
            <w:r w:rsidRPr="00647ACB">
              <w:rPr>
                <w:rFonts w:ascii="Arial" w:hAnsi="Arial" w:cs="Arial"/>
                <w:sz w:val="18"/>
                <w:szCs w:val="18"/>
              </w:rPr>
              <w:t xml:space="preserve">: </w:t>
            </w:r>
            <w:r>
              <w:rPr>
                <w:rFonts w:ascii="Arial" w:hAnsi="Arial" w:cs="Arial"/>
                <w:sz w:val="18"/>
                <w:szCs w:val="18"/>
              </w:rPr>
              <w:t xml:space="preserve">Prevalence of HAI within GJF would damage the Board’s reputation </w:t>
            </w:r>
          </w:p>
          <w:p w:rsidR="00381369" w:rsidRPr="00B73B46" w:rsidRDefault="00381369" w:rsidP="00381369">
            <w:pPr>
              <w:spacing w:after="120"/>
              <w:rPr>
                <w:rFonts w:ascii="Arial" w:hAnsi="Arial" w:cs="Arial"/>
                <w:sz w:val="18"/>
                <w:szCs w:val="18"/>
              </w:rPr>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rPr>
              <w:t xml:space="preserve"> HAI has the potential to negatively impact patient clinical outcomes and also affect operational delivery through events such as ward closures threatening SLA delivery.</w:t>
            </w:r>
          </w:p>
          <w:p w:rsidR="00381369" w:rsidRPr="00B73B46" w:rsidRDefault="00381369" w:rsidP="00381369">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Increased incidence of HAI may negatively impact staff both morale and productivity through ward closures and additional scrutiny</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Nurse Director</w:t>
            </w:r>
          </w:p>
          <w:p w:rsidR="00381369" w:rsidRPr="00E62BC8" w:rsidRDefault="00381369" w:rsidP="00381369">
            <w:pPr>
              <w:rPr>
                <w:rFonts w:ascii="Arial" w:hAnsi="Arial" w:cs="Arial"/>
                <w:sz w:val="18"/>
                <w:szCs w:val="18"/>
              </w:rPr>
            </w:pPr>
          </w:p>
          <w:p w:rsidR="00381369" w:rsidRPr="00E62BC8" w:rsidRDefault="00381369" w:rsidP="00381369">
            <w:pPr>
              <w:ind w:right="-234"/>
              <w:rPr>
                <w:rFonts w:ascii="Arial" w:hAnsi="Arial" w:cs="Arial"/>
                <w:sz w:val="18"/>
                <w:szCs w:val="18"/>
              </w:rPr>
            </w:pPr>
            <w:r w:rsidRPr="00E62BC8">
              <w:rPr>
                <w:rFonts w:ascii="Arial" w:hAnsi="Arial" w:cs="Arial"/>
                <w:sz w:val="18"/>
                <w:szCs w:val="18"/>
              </w:rPr>
              <w:t>(Annemarie Cavanagh)</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Safe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Board Objectives </w:t>
            </w:r>
          </w:p>
          <w:p w:rsidR="00381369" w:rsidRPr="00E62BC8" w:rsidRDefault="00381369" w:rsidP="00381369">
            <w:pPr>
              <w:rPr>
                <w:rFonts w:ascii="Arial" w:hAnsi="Arial" w:cs="Arial"/>
                <w:sz w:val="18"/>
                <w:szCs w:val="18"/>
              </w:rPr>
            </w:pPr>
            <w:r>
              <w:rPr>
                <w:rFonts w:ascii="Arial" w:hAnsi="Arial" w:cs="Arial"/>
                <w:sz w:val="18"/>
                <w:szCs w:val="18"/>
              </w:rPr>
              <w:t>3,2</w:t>
            </w:r>
          </w:p>
          <w:p w:rsidR="00381369" w:rsidRPr="00E62BC8" w:rsidRDefault="00381369" w:rsidP="00381369">
            <w:pPr>
              <w:rPr>
                <w:rFonts w:ascii="Arial" w:hAnsi="Arial" w:cs="Arial"/>
                <w:sz w:val="18"/>
                <w:szCs w:val="18"/>
              </w:rPr>
            </w:pP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Reviews on a monthly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A</w:t>
            </w:r>
            <w:r w:rsidRPr="00E62BC8">
              <w:rPr>
                <w:rFonts w:ascii="Arial" w:hAnsi="Arial" w:cs="Arial"/>
                <w:sz w:val="18"/>
                <w:szCs w:val="18"/>
              </w:rPr>
              <w:t>nnual work plan approved and pro</w:t>
            </w:r>
            <w:r>
              <w:rPr>
                <w:rFonts w:ascii="Arial" w:hAnsi="Arial" w:cs="Arial"/>
                <w:sz w:val="18"/>
                <w:szCs w:val="18"/>
              </w:rPr>
              <w:t>gress monitored at PICC meeting;</w:t>
            </w:r>
          </w:p>
          <w:p w:rsidR="00381369" w:rsidRDefault="00381369" w:rsidP="00381369">
            <w:pPr>
              <w:tabs>
                <w:tab w:val="left" w:pos="1440"/>
              </w:tabs>
              <w:rPr>
                <w:rFonts w:ascii="Arial" w:hAnsi="Arial" w:cs="Arial"/>
                <w:sz w:val="18"/>
                <w:szCs w:val="18"/>
              </w:rPr>
            </w:pPr>
            <w:r w:rsidRPr="00E62BC8">
              <w:rPr>
                <w:rFonts w:ascii="Arial" w:hAnsi="Arial" w:cs="Arial"/>
                <w:sz w:val="18"/>
                <w:szCs w:val="18"/>
              </w:rPr>
              <w:t xml:space="preserve">Surveillance </w:t>
            </w:r>
            <w:r>
              <w:rPr>
                <w:rFonts w:ascii="Arial" w:hAnsi="Arial" w:cs="Arial"/>
                <w:sz w:val="18"/>
                <w:szCs w:val="18"/>
              </w:rPr>
              <w:t>in place for</w:t>
            </w:r>
          </w:p>
          <w:p w:rsidR="00381369" w:rsidRDefault="00381369" w:rsidP="00381369">
            <w:pPr>
              <w:pStyle w:val="ListParagraph"/>
              <w:numPr>
                <w:ilvl w:val="0"/>
                <w:numId w:val="19"/>
              </w:numPr>
              <w:ind w:left="167" w:right="-99" w:hanging="141"/>
              <w:contextualSpacing/>
              <w:rPr>
                <w:rFonts w:ascii="Arial" w:hAnsi="Arial" w:cs="Arial"/>
                <w:sz w:val="18"/>
                <w:szCs w:val="18"/>
              </w:rPr>
            </w:pPr>
            <w:r>
              <w:rPr>
                <w:rFonts w:ascii="Arial" w:hAnsi="Arial" w:cs="Arial"/>
                <w:sz w:val="18"/>
                <w:szCs w:val="18"/>
              </w:rPr>
              <w:t>Monitoring of alert organisms;</w:t>
            </w:r>
          </w:p>
          <w:p w:rsidR="00381369" w:rsidRDefault="00381369" w:rsidP="00381369">
            <w:pPr>
              <w:pStyle w:val="ListParagraph"/>
              <w:numPr>
                <w:ilvl w:val="0"/>
                <w:numId w:val="19"/>
              </w:numPr>
              <w:ind w:left="167" w:right="-99" w:hanging="141"/>
              <w:contextualSpacing/>
              <w:rPr>
                <w:rFonts w:ascii="Arial" w:hAnsi="Arial" w:cs="Arial"/>
                <w:sz w:val="18"/>
                <w:szCs w:val="18"/>
              </w:rPr>
            </w:pPr>
            <w:r>
              <w:rPr>
                <w:rFonts w:ascii="Arial" w:hAnsi="Arial" w:cs="Arial"/>
                <w:sz w:val="18"/>
                <w:szCs w:val="18"/>
              </w:rPr>
              <w:t>Surgical site infection;</w:t>
            </w:r>
          </w:p>
          <w:p w:rsidR="00381369" w:rsidRPr="00E62BC8" w:rsidRDefault="00381369" w:rsidP="00381369">
            <w:pPr>
              <w:pStyle w:val="ListParagraph"/>
              <w:numPr>
                <w:ilvl w:val="0"/>
                <w:numId w:val="19"/>
              </w:numPr>
              <w:ind w:left="167" w:right="-99" w:hanging="141"/>
              <w:contextualSpacing/>
              <w:rPr>
                <w:rFonts w:ascii="Arial" w:hAnsi="Arial" w:cs="Arial"/>
                <w:sz w:val="18"/>
                <w:szCs w:val="18"/>
              </w:rPr>
            </w:pPr>
            <w:r>
              <w:rPr>
                <w:rFonts w:ascii="Arial" w:hAnsi="Arial" w:cs="Arial"/>
                <w:sz w:val="18"/>
                <w:szCs w:val="18"/>
              </w:rPr>
              <w:t>E</w:t>
            </w:r>
            <w:r w:rsidRPr="00E62BC8">
              <w:rPr>
                <w:rFonts w:ascii="Arial" w:hAnsi="Arial" w:cs="Arial"/>
                <w:sz w:val="18"/>
                <w:szCs w:val="18"/>
              </w:rPr>
              <w:t>nhanced SAB surveillance</w:t>
            </w:r>
            <w:r>
              <w:rPr>
                <w:rFonts w:ascii="Arial" w:hAnsi="Arial" w:cs="Arial"/>
                <w:sz w:val="18"/>
                <w:szCs w:val="18"/>
              </w:rPr>
              <w:t>;</w:t>
            </w:r>
            <w:r w:rsidRPr="00E62BC8">
              <w:rPr>
                <w:rFonts w:ascii="Arial" w:hAnsi="Arial" w:cs="Arial"/>
                <w:sz w:val="18"/>
                <w:szCs w:val="18"/>
              </w:rPr>
              <w:t xml:space="preserve"> </w:t>
            </w:r>
          </w:p>
          <w:p w:rsidR="00381369" w:rsidRPr="00C51B9D" w:rsidRDefault="00381369" w:rsidP="00381369">
            <w:pPr>
              <w:pStyle w:val="ListParagraph"/>
              <w:numPr>
                <w:ilvl w:val="0"/>
                <w:numId w:val="19"/>
              </w:numPr>
              <w:spacing w:after="120"/>
              <w:ind w:left="170" w:right="-96" w:hanging="142"/>
              <w:contextualSpacing/>
              <w:rPr>
                <w:rFonts w:ascii="Arial" w:hAnsi="Arial" w:cs="Arial"/>
                <w:sz w:val="18"/>
                <w:szCs w:val="18"/>
              </w:rPr>
            </w:pPr>
            <w:r w:rsidRPr="00E62BC8">
              <w:rPr>
                <w:rFonts w:ascii="Arial" w:hAnsi="Arial" w:cs="Arial"/>
                <w:sz w:val="18"/>
                <w:szCs w:val="18"/>
              </w:rPr>
              <w:t>E-Coli</w:t>
            </w:r>
            <w:r>
              <w:rPr>
                <w:rFonts w:ascii="Arial" w:hAnsi="Arial" w:cs="Arial"/>
                <w:sz w:val="18"/>
                <w:szCs w:val="18"/>
              </w:rPr>
              <w:t>;</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Appropriate clinical risk assessment and patient screening for MRSA and CPE</w:t>
            </w:r>
            <w:r>
              <w:rPr>
                <w:rFonts w:ascii="Arial" w:hAnsi="Arial" w:cs="Arial"/>
                <w:sz w:val="18"/>
                <w:szCs w:val="18"/>
              </w:rPr>
              <w:t>;</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Monitoring and analysis of HEAT target data for SAB and CDI supported by multidisciplinary reduction interventions</w:t>
            </w:r>
            <w:r>
              <w:rPr>
                <w:rFonts w:ascii="Arial" w:hAnsi="Arial" w:cs="Arial"/>
                <w:sz w:val="18"/>
                <w:szCs w:val="18"/>
              </w:rPr>
              <w:t>;</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Scheduled HAI audits in place for </w:t>
            </w:r>
            <w:r>
              <w:rPr>
                <w:rFonts w:ascii="Arial" w:hAnsi="Arial" w:cs="Arial"/>
                <w:sz w:val="18"/>
                <w:szCs w:val="18"/>
              </w:rPr>
              <w:t>2016/17;</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SCNs fully engaged via w</w:t>
            </w:r>
            <w:r w:rsidRPr="00E62BC8">
              <w:rPr>
                <w:rFonts w:ascii="Arial" w:hAnsi="Arial" w:cs="Arial"/>
                <w:sz w:val="18"/>
                <w:szCs w:val="18"/>
              </w:rPr>
              <w:t xml:space="preserve">eekly visits and monthly peer reviews </w:t>
            </w:r>
            <w:r>
              <w:rPr>
                <w:rFonts w:ascii="Arial" w:hAnsi="Arial" w:cs="Arial"/>
                <w:sz w:val="18"/>
                <w:szCs w:val="18"/>
              </w:rPr>
              <w:t xml:space="preserve">and </w:t>
            </w:r>
            <w:r w:rsidRPr="00E62BC8">
              <w:rPr>
                <w:rFonts w:ascii="Arial" w:hAnsi="Arial" w:cs="Arial"/>
                <w:sz w:val="18"/>
                <w:szCs w:val="18"/>
              </w:rPr>
              <w:t>HEI preparedness committee</w:t>
            </w:r>
            <w:r>
              <w:rPr>
                <w:rFonts w:ascii="Arial" w:hAnsi="Arial" w:cs="Arial"/>
                <w:sz w:val="18"/>
                <w:szCs w:val="18"/>
              </w:rPr>
              <w:t>;</w:t>
            </w:r>
            <w:r w:rsidRPr="00E62BC8">
              <w:rPr>
                <w:rFonts w:ascii="Arial" w:hAnsi="Arial" w:cs="Arial"/>
                <w:sz w:val="18"/>
                <w:szCs w:val="18"/>
              </w:rPr>
              <w:t xml:space="preserve">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HAI reports presented to all relevant Board and management committees</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HAI Scribe process </w:t>
            </w:r>
            <w:r>
              <w:rPr>
                <w:rFonts w:ascii="Arial" w:hAnsi="Arial" w:cs="Arial"/>
                <w:sz w:val="18"/>
                <w:szCs w:val="18"/>
              </w:rPr>
              <w:t xml:space="preserve">in place that </w:t>
            </w:r>
            <w:r w:rsidRPr="00E62BC8">
              <w:rPr>
                <w:rFonts w:ascii="Arial" w:hAnsi="Arial" w:cs="Arial"/>
                <w:sz w:val="18"/>
                <w:szCs w:val="18"/>
              </w:rPr>
              <w:t>ensures Infection Control built in to all building / estates issues</w:t>
            </w:r>
            <w:r>
              <w:rPr>
                <w:rFonts w:ascii="Arial" w:hAnsi="Arial" w:cs="Arial"/>
                <w:sz w:val="18"/>
                <w:szCs w:val="18"/>
              </w:rPr>
              <w:t>.</w:t>
            </w:r>
          </w:p>
        </w:tc>
        <w:tc>
          <w:tcPr>
            <w:tcW w:w="129" w:type="pct"/>
          </w:tcPr>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29" w:type="pct"/>
          </w:tcPr>
          <w:p w:rsidR="00381369" w:rsidRPr="00E62BC8" w:rsidRDefault="00381369" w:rsidP="00381369">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Pr="00E62BC8" w:rsidRDefault="00381369" w:rsidP="00381369">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381369">
            <w:pPr>
              <w:rPr>
                <w:rFonts w:ascii="Arial" w:hAnsi="Arial" w:cs="Arial"/>
                <w:sz w:val="18"/>
                <w:szCs w:val="18"/>
              </w:rPr>
            </w:pPr>
            <w:r>
              <w:rPr>
                <w:rFonts w:ascii="Arial" w:hAnsi="Arial" w:cs="Arial"/>
                <w:sz w:val="18"/>
                <w:szCs w:val="18"/>
              </w:rPr>
              <w:t xml:space="preserve">The GJNH continue </w:t>
            </w:r>
            <w:proofErr w:type="gramStart"/>
            <w:r>
              <w:rPr>
                <w:rFonts w:ascii="Arial" w:hAnsi="Arial" w:cs="Arial"/>
                <w:sz w:val="18"/>
                <w:szCs w:val="18"/>
              </w:rPr>
              <w:t>to  support</w:t>
            </w:r>
            <w:proofErr w:type="gramEnd"/>
            <w:r>
              <w:rPr>
                <w:rFonts w:ascii="Arial" w:hAnsi="Arial" w:cs="Arial"/>
                <w:sz w:val="18"/>
                <w:szCs w:val="18"/>
              </w:rPr>
              <w:t xml:space="preserve"> a national and international issue with regard to invasive cardiovascular infection by </w:t>
            </w:r>
            <w:proofErr w:type="spellStart"/>
            <w:r>
              <w:rPr>
                <w:rFonts w:ascii="Arial" w:hAnsi="Arial" w:cs="Arial"/>
                <w:sz w:val="18"/>
                <w:szCs w:val="18"/>
              </w:rPr>
              <w:t>M.chimera</w:t>
            </w:r>
            <w:proofErr w:type="spellEnd"/>
            <w:r>
              <w:rPr>
                <w:rFonts w:ascii="Arial" w:hAnsi="Arial" w:cs="Arial"/>
                <w:sz w:val="18"/>
                <w:szCs w:val="18"/>
              </w:rPr>
              <w:t xml:space="preserve"> associated with 3T heater-cooler systems used during open heart surgery. The risk remains low with the quantifiable risk of </w:t>
            </w:r>
            <w:proofErr w:type="spellStart"/>
            <w:r>
              <w:rPr>
                <w:rFonts w:ascii="Arial" w:hAnsi="Arial" w:cs="Arial"/>
                <w:sz w:val="18"/>
                <w:szCs w:val="18"/>
              </w:rPr>
              <w:t>endocarditis</w:t>
            </w:r>
            <w:proofErr w:type="spellEnd"/>
            <w:r>
              <w:rPr>
                <w:rFonts w:ascii="Arial" w:hAnsi="Arial" w:cs="Arial"/>
                <w:sz w:val="18"/>
                <w:szCs w:val="18"/>
              </w:rPr>
              <w:t xml:space="preserve"> as 0.6-16 episodes per 10,000 patient years.</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The risk of cancellation of cardiac surgery remains a higher risk than progressing with surgery with an air positive potentially contaminated cooler.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Currently our equipment has been tested as negative and this is being closely monitored.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This risk based approach in terms of case selection is in place and is being supported nationally.</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47" w:type="pct"/>
          </w:tcPr>
          <w:p w:rsidR="00381369" w:rsidRDefault="00381369" w:rsidP="00381369">
            <w:pPr>
              <w:rPr>
                <w:rFonts w:ascii="Arial" w:hAnsi="Arial" w:cs="Arial"/>
                <w:sz w:val="18"/>
                <w:szCs w:val="18"/>
              </w:rPr>
            </w:pPr>
            <w:r>
              <w:rPr>
                <w:rFonts w:ascii="Arial" w:hAnsi="Arial" w:cs="Arial"/>
                <w:sz w:val="18"/>
                <w:szCs w:val="18"/>
              </w:rPr>
              <w:t>The situation continues to be closely monitored. The National team met on the 27/7 and lessons learnt discussed. There will be one further final meeting later in the year.</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A national approach to patient consent is in place.</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The supplier will be visiting the site to make adaptations to the heater cooler equipment to eradicate the technical problem nationally identified and we await confirmation of a date for this process to commence.</w:t>
            </w:r>
          </w:p>
        </w:tc>
        <w:tc>
          <w:tcPr>
            <w:tcW w:w="257" w:type="pct"/>
          </w:tcPr>
          <w:p w:rsidR="00381369" w:rsidRDefault="00381369" w:rsidP="00381369">
            <w:pPr>
              <w:rPr>
                <w:rFonts w:ascii="Arial" w:hAnsi="Arial" w:cs="Arial"/>
                <w:sz w:val="18"/>
                <w:szCs w:val="18"/>
              </w:rPr>
            </w:pPr>
            <w:r>
              <w:rPr>
                <w:rFonts w:ascii="Arial" w:hAnsi="Arial" w:cs="Arial"/>
                <w:sz w:val="18"/>
                <w:szCs w:val="18"/>
              </w:rPr>
              <w:t>Oct 2017</w:t>
            </w:r>
          </w:p>
          <w:p w:rsidR="00381369" w:rsidRPr="00E62BC8" w:rsidRDefault="00381369" w:rsidP="00381369">
            <w:pPr>
              <w:rPr>
                <w:rFonts w:ascii="Arial" w:hAnsi="Arial" w:cs="Arial"/>
                <w:sz w:val="18"/>
                <w:szCs w:val="18"/>
              </w:rPr>
            </w:pP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S8</w:t>
            </w:r>
          </w:p>
        </w:tc>
        <w:tc>
          <w:tcPr>
            <w:tcW w:w="669" w:type="pct"/>
          </w:tcPr>
          <w:p w:rsidR="00381369" w:rsidRDefault="00381369" w:rsidP="00381369">
            <w:pPr>
              <w:rPr>
                <w:rFonts w:ascii="Arial" w:hAnsi="Arial" w:cs="Arial"/>
                <w:b/>
                <w:sz w:val="18"/>
                <w:szCs w:val="18"/>
              </w:rPr>
            </w:pPr>
            <w:r w:rsidRPr="00E62BC8">
              <w:rPr>
                <w:rFonts w:ascii="Arial" w:hAnsi="Arial" w:cs="Arial"/>
                <w:b/>
                <w:sz w:val="18"/>
                <w:szCs w:val="18"/>
              </w:rPr>
              <w:t>Inability to develop and sustain a flexible and appropriately skilled workforce</w:t>
            </w:r>
          </w:p>
          <w:p w:rsidR="00381369" w:rsidRPr="008501BF" w:rsidRDefault="00381369" w:rsidP="00381369">
            <w:pPr>
              <w:rPr>
                <w:rFonts w:ascii="Arial" w:hAnsi="Arial" w:cs="Arial"/>
                <w:sz w:val="18"/>
                <w:szCs w:val="18"/>
                <w:u w:val="single"/>
              </w:rPr>
            </w:pPr>
            <w:r w:rsidRPr="008501BF">
              <w:rPr>
                <w:rFonts w:ascii="Arial" w:hAnsi="Arial" w:cs="Arial"/>
                <w:sz w:val="18"/>
                <w:szCs w:val="18"/>
                <w:u w:val="single"/>
              </w:rPr>
              <w:t>Strategic</w:t>
            </w:r>
            <w:r w:rsidRPr="008501BF">
              <w:rPr>
                <w:rFonts w:ascii="Arial" w:hAnsi="Arial" w:cs="Arial"/>
                <w:sz w:val="18"/>
                <w:szCs w:val="18"/>
              </w:rPr>
              <w:t xml:space="preserve">: Unlikely to be any significant strategic change </w:t>
            </w:r>
            <w:r>
              <w:rPr>
                <w:rFonts w:ascii="Arial" w:hAnsi="Arial" w:cs="Arial"/>
                <w:sz w:val="18"/>
                <w:szCs w:val="18"/>
              </w:rPr>
              <w:t>workforce planning</w:t>
            </w:r>
          </w:p>
          <w:p w:rsidR="00381369" w:rsidRPr="00E62BC8" w:rsidRDefault="00381369" w:rsidP="00381369">
            <w:pPr>
              <w:rPr>
                <w:rFonts w:ascii="Arial" w:hAnsi="Arial" w:cs="Arial"/>
                <w:b/>
                <w:sz w:val="18"/>
                <w:szCs w:val="18"/>
              </w:rPr>
            </w:pPr>
          </w:p>
          <w:p w:rsidR="00381369" w:rsidRPr="00E62BC8"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E62BC8">
              <w:rPr>
                <w:rFonts w:ascii="Arial" w:hAnsi="Arial" w:cs="Arial"/>
                <w:sz w:val="18"/>
                <w:szCs w:val="18"/>
              </w:rPr>
              <w:t>:</w:t>
            </w:r>
            <w:r>
              <w:rPr>
                <w:rFonts w:ascii="Arial" w:hAnsi="Arial" w:cs="Arial"/>
                <w:sz w:val="18"/>
                <w:szCs w:val="18"/>
              </w:rPr>
              <w:t xml:space="preserve"> may have an impact on use of agency, locum or waiting list initiative payments to cover short term gaps</w:t>
            </w:r>
          </w:p>
          <w:p w:rsidR="00381369" w:rsidRPr="00E62BC8" w:rsidRDefault="00381369" w:rsidP="00381369">
            <w:pPr>
              <w:spacing w:after="120"/>
              <w:rPr>
                <w:rFonts w:ascii="Arial" w:hAnsi="Arial" w:cs="Arial"/>
                <w:sz w:val="18"/>
                <w:szCs w:val="18"/>
              </w:rPr>
            </w:pPr>
            <w:r w:rsidRPr="00E62BC8">
              <w:rPr>
                <w:rFonts w:ascii="Arial" w:hAnsi="Arial" w:cs="Arial"/>
                <w:sz w:val="18"/>
                <w:szCs w:val="18"/>
                <w:u w:val="single"/>
              </w:rPr>
              <w:t>Regulation</w:t>
            </w:r>
            <w:r w:rsidRPr="00E62BC8">
              <w:rPr>
                <w:rFonts w:ascii="Arial" w:hAnsi="Arial" w:cs="Arial"/>
                <w:sz w:val="18"/>
                <w:szCs w:val="18"/>
              </w:rPr>
              <w:t>:</w:t>
            </w:r>
            <w:r w:rsidRPr="00382910">
              <w:rPr>
                <w:rFonts w:ascii="Arial" w:hAnsi="Arial" w:cs="Arial"/>
                <w:sz w:val="18"/>
                <w:szCs w:val="18"/>
              </w:rPr>
              <w:t xml:space="preserve"> Unlikely to affect regulation</w:t>
            </w:r>
          </w:p>
          <w:p w:rsidR="00381369" w:rsidRDefault="00381369" w:rsidP="00381369">
            <w:pPr>
              <w:tabs>
                <w:tab w:val="left" w:pos="1585"/>
                <w:tab w:val="left" w:pos="2010"/>
              </w:tabs>
              <w:rPr>
                <w:rFonts w:ascii="Arial" w:hAnsi="Arial" w:cs="Arial"/>
                <w:sz w:val="18"/>
                <w:szCs w:val="18"/>
              </w:rPr>
            </w:pPr>
            <w:r w:rsidRPr="00E62BC8">
              <w:rPr>
                <w:rFonts w:ascii="Arial" w:hAnsi="Arial" w:cs="Arial"/>
                <w:sz w:val="18"/>
                <w:szCs w:val="18"/>
                <w:u w:val="single"/>
              </w:rPr>
              <w:t>Reputation</w:t>
            </w:r>
            <w:r w:rsidRPr="00E62BC8">
              <w:rPr>
                <w:rFonts w:ascii="Arial" w:hAnsi="Arial" w:cs="Arial"/>
                <w:sz w:val="18"/>
                <w:szCs w:val="18"/>
              </w:rPr>
              <w:t>:</w:t>
            </w:r>
            <w:r>
              <w:rPr>
                <w:rFonts w:ascii="Arial" w:hAnsi="Arial" w:cs="Arial"/>
                <w:sz w:val="18"/>
                <w:szCs w:val="18"/>
              </w:rPr>
              <w:t xml:space="preserve"> Potential impact</w:t>
            </w:r>
            <w:r w:rsidRPr="00382910">
              <w:rPr>
                <w:rFonts w:ascii="Arial" w:hAnsi="Arial" w:cs="Arial"/>
                <w:sz w:val="18"/>
                <w:szCs w:val="18"/>
              </w:rPr>
              <w:t xml:space="preserve"> </w:t>
            </w:r>
            <w:r>
              <w:rPr>
                <w:rFonts w:ascii="Arial" w:hAnsi="Arial" w:cs="Arial"/>
                <w:sz w:val="18"/>
                <w:szCs w:val="18"/>
              </w:rPr>
              <w:t>on recruitment.</w:t>
            </w:r>
          </w:p>
          <w:p w:rsidR="00381369" w:rsidRDefault="00381369" w:rsidP="00381369">
            <w:pPr>
              <w:tabs>
                <w:tab w:val="left" w:pos="1585"/>
                <w:tab w:val="left" w:pos="2010"/>
              </w:tabs>
              <w:rPr>
                <w:rFonts w:ascii="Arial" w:hAnsi="Arial" w:cs="Arial"/>
                <w:sz w:val="18"/>
                <w:szCs w:val="18"/>
              </w:rPr>
            </w:pPr>
          </w:p>
          <w:p w:rsidR="00381369" w:rsidRPr="00382910" w:rsidRDefault="00381369" w:rsidP="004119FC">
            <w:pPr>
              <w:tabs>
                <w:tab w:val="left" w:pos="1440"/>
              </w:tabs>
              <w:spacing w:afterLines="120"/>
              <w:rPr>
                <w:rFonts w:ascii="Arial" w:hAnsi="Arial" w:cs="Arial"/>
                <w:sz w:val="18"/>
                <w:szCs w:val="18"/>
              </w:rPr>
            </w:pPr>
            <w:r w:rsidRPr="00E62BC8">
              <w:rPr>
                <w:rFonts w:ascii="Arial" w:hAnsi="Arial" w:cs="Arial"/>
                <w:sz w:val="18"/>
                <w:szCs w:val="18"/>
                <w:u w:val="single"/>
              </w:rPr>
              <w:t>Operational Delivery</w:t>
            </w:r>
            <w:r w:rsidRPr="00E62BC8">
              <w:rPr>
                <w:rFonts w:ascii="Arial" w:hAnsi="Arial" w:cs="Arial"/>
                <w:sz w:val="18"/>
                <w:szCs w:val="18"/>
              </w:rPr>
              <w:t>:</w:t>
            </w:r>
            <w:r w:rsidRPr="00382910">
              <w:rPr>
                <w:rFonts w:ascii="Arial" w:hAnsi="Arial" w:cs="Arial"/>
                <w:sz w:val="18"/>
                <w:szCs w:val="18"/>
              </w:rPr>
              <w:t xml:space="preserve"> </w:t>
            </w:r>
            <w:r>
              <w:rPr>
                <w:rFonts w:ascii="Arial" w:hAnsi="Arial" w:cs="Arial"/>
                <w:sz w:val="18"/>
                <w:szCs w:val="18"/>
              </w:rPr>
              <w:t>lack of appropriately trained staff would undermine the Board’s ability to operate.</w:t>
            </w:r>
          </w:p>
          <w:p w:rsidR="00381369" w:rsidRPr="00E62BC8" w:rsidRDefault="00381369" w:rsidP="00381369">
            <w:pPr>
              <w:rPr>
                <w:rFonts w:ascii="Arial" w:hAnsi="Arial" w:cs="Arial"/>
                <w:b/>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and</w:t>
            </w:r>
            <w:r w:rsidRPr="00382910">
              <w:rPr>
                <w:rFonts w:ascii="Arial" w:hAnsi="Arial" w:cs="Arial"/>
                <w:sz w:val="18"/>
                <w:szCs w:val="18"/>
              </w:rPr>
              <w:t xml:space="preserve"> turnover and </w:t>
            </w:r>
            <w:r>
              <w:rPr>
                <w:rFonts w:ascii="Arial" w:hAnsi="Arial" w:cs="Arial"/>
                <w:sz w:val="18"/>
                <w:szCs w:val="18"/>
              </w:rPr>
              <w:t>with</w:t>
            </w:r>
            <w:r w:rsidRPr="00382910">
              <w:rPr>
                <w:rFonts w:ascii="Arial" w:hAnsi="Arial" w:cs="Arial"/>
                <w:sz w:val="18"/>
                <w:szCs w:val="18"/>
              </w:rPr>
              <w:t xml:space="preserve"> </w:t>
            </w:r>
            <w:r>
              <w:rPr>
                <w:rFonts w:ascii="Arial" w:hAnsi="Arial" w:cs="Arial"/>
                <w:sz w:val="18"/>
                <w:szCs w:val="18"/>
              </w:rPr>
              <w:t xml:space="preserve">further </w:t>
            </w:r>
            <w:r w:rsidRPr="00382910">
              <w:rPr>
                <w:rFonts w:ascii="Arial" w:hAnsi="Arial" w:cs="Arial"/>
                <w:sz w:val="18"/>
                <w:szCs w:val="18"/>
              </w:rPr>
              <w:t>loss of skills and knowledge</w:t>
            </w:r>
            <w:r>
              <w:rPr>
                <w:rFonts w:ascii="Arial" w:hAnsi="Arial" w:cs="Arial"/>
                <w:sz w:val="18"/>
                <w:szCs w:val="18"/>
              </w:rPr>
              <w:t>.</w:t>
            </w:r>
          </w:p>
        </w:tc>
        <w:tc>
          <w:tcPr>
            <w:tcW w:w="355" w:type="pct"/>
          </w:tcPr>
          <w:p w:rsidR="00381369" w:rsidRDefault="00381369" w:rsidP="00381369">
            <w:pPr>
              <w:ind w:right="-106"/>
              <w:rPr>
                <w:rFonts w:ascii="Arial" w:hAnsi="Arial" w:cs="Arial"/>
                <w:sz w:val="18"/>
                <w:szCs w:val="18"/>
              </w:rPr>
            </w:pPr>
            <w:r>
              <w:rPr>
                <w:rFonts w:ascii="Arial" w:hAnsi="Arial" w:cs="Arial"/>
                <w:sz w:val="18"/>
                <w:szCs w:val="18"/>
              </w:rPr>
              <w:t xml:space="preserve">Director of Q, I &amp; P </w:t>
            </w:r>
          </w:p>
          <w:p w:rsidR="00381369" w:rsidRDefault="00381369" w:rsidP="00381369">
            <w:pPr>
              <w:ind w:right="-106"/>
              <w:rPr>
                <w:rFonts w:ascii="Arial" w:hAnsi="Arial" w:cs="Arial"/>
                <w:sz w:val="18"/>
                <w:szCs w:val="18"/>
              </w:rPr>
            </w:pPr>
          </w:p>
          <w:p w:rsidR="00381369" w:rsidRDefault="00381369" w:rsidP="00381369">
            <w:pPr>
              <w:ind w:right="-106"/>
              <w:rPr>
                <w:rFonts w:ascii="Arial" w:hAnsi="Arial" w:cs="Arial"/>
                <w:sz w:val="18"/>
                <w:szCs w:val="18"/>
              </w:rPr>
            </w:pPr>
            <w:r>
              <w:rPr>
                <w:rFonts w:ascii="Arial" w:hAnsi="Arial" w:cs="Arial"/>
                <w:sz w:val="18"/>
                <w:szCs w:val="18"/>
              </w:rPr>
              <w:t>(</w:t>
            </w:r>
            <w:proofErr w:type="spellStart"/>
            <w:r>
              <w:rPr>
                <w:rFonts w:ascii="Arial" w:hAnsi="Arial" w:cs="Arial"/>
                <w:sz w:val="18"/>
                <w:szCs w:val="18"/>
              </w:rPr>
              <w:t>Safia</w:t>
            </w:r>
            <w:proofErr w:type="spellEnd"/>
            <w:r>
              <w:rPr>
                <w:rFonts w:ascii="Arial" w:hAnsi="Arial" w:cs="Arial"/>
                <w:sz w:val="18"/>
                <w:szCs w:val="18"/>
              </w:rPr>
              <w:t xml:space="preserve"> </w:t>
            </w:r>
            <w:proofErr w:type="spellStart"/>
            <w:r>
              <w:rPr>
                <w:rFonts w:ascii="Arial" w:hAnsi="Arial" w:cs="Arial"/>
                <w:sz w:val="18"/>
                <w:szCs w:val="18"/>
              </w:rPr>
              <w:t>Qureshi</w:t>
            </w:r>
            <w:proofErr w:type="spellEnd"/>
            <w:r>
              <w:rPr>
                <w:rFonts w:ascii="Arial" w:hAnsi="Arial" w:cs="Arial"/>
                <w:sz w:val="18"/>
                <w:szCs w:val="18"/>
              </w:rPr>
              <w:t xml:space="preserve">) </w:t>
            </w:r>
          </w:p>
          <w:p w:rsidR="00381369" w:rsidRPr="00E62BC8" w:rsidRDefault="00381369" w:rsidP="00381369">
            <w:pPr>
              <w:ind w:right="-106"/>
              <w:rPr>
                <w:rFonts w:ascii="Arial" w:hAnsi="Arial" w:cs="Arial"/>
                <w:sz w:val="18"/>
                <w:szCs w:val="18"/>
              </w:rPr>
            </w:pP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Person Centred</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Board objectives </w:t>
            </w:r>
          </w:p>
          <w:p w:rsidR="00381369" w:rsidRPr="00E62BC8" w:rsidRDefault="00381369" w:rsidP="00381369">
            <w:pPr>
              <w:rPr>
                <w:rFonts w:ascii="Arial" w:hAnsi="Arial" w:cs="Arial"/>
                <w:sz w:val="18"/>
                <w:szCs w:val="18"/>
              </w:rPr>
            </w:pPr>
            <w:r>
              <w:rPr>
                <w:rFonts w:ascii="Arial" w:hAnsi="Arial" w:cs="Arial"/>
                <w:sz w:val="18"/>
                <w:szCs w:val="18"/>
              </w:rPr>
              <w:t>2, 4</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Reviews on a quarterly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R</w:t>
            </w:r>
            <w:r w:rsidRPr="00E62BC8">
              <w:rPr>
                <w:rFonts w:ascii="Arial" w:hAnsi="Arial" w:cs="Arial"/>
                <w:sz w:val="18"/>
                <w:szCs w:val="18"/>
              </w:rPr>
              <w:t xml:space="preserve">ecruitment drive </w:t>
            </w:r>
            <w:r>
              <w:rPr>
                <w:rFonts w:ascii="Arial" w:hAnsi="Arial" w:cs="Arial"/>
                <w:sz w:val="18"/>
                <w:szCs w:val="18"/>
              </w:rPr>
              <w:t xml:space="preserve">underway for remaining </w:t>
            </w:r>
            <w:r w:rsidRPr="00E62BC8">
              <w:rPr>
                <w:rFonts w:ascii="Arial" w:hAnsi="Arial" w:cs="Arial"/>
                <w:sz w:val="18"/>
                <w:szCs w:val="18"/>
              </w:rPr>
              <w:t xml:space="preserve">anaesthetic </w:t>
            </w:r>
            <w:r>
              <w:rPr>
                <w:rFonts w:ascii="Arial" w:hAnsi="Arial" w:cs="Arial"/>
                <w:sz w:val="18"/>
                <w:szCs w:val="18"/>
              </w:rPr>
              <w:t>medical vacancies;</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Recruitment data monitored on a regular basis and presented to the Board </w:t>
            </w:r>
            <w:r>
              <w:rPr>
                <w:rFonts w:ascii="Arial" w:hAnsi="Arial" w:cs="Arial"/>
                <w:sz w:val="18"/>
                <w:szCs w:val="18"/>
              </w:rPr>
              <w:t xml:space="preserve">twice a year via the </w:t>
            </w:r>
            <w:r w:rsidRPr="00E62BC8">
              <w:rPr>
                <w:rFonts w:ascii="Arial" w:hAnsi="Arial" w:cs="Arial"/>
                <w:sz w:val="18"/>
                <w:szCs w:val="18"/>
              </w:rPr>
              <w:t>Workforce Monitoring Report</w:t>
            </w:r>
            <w:r>
              <w:rPr>
                <w:rFonts w:ascii="Arial" w:hAnsi="Arial" w:cs="Arial"/>
                <w:sz w:val="18"/>
                <w:szCs w:val="18"/>
              </w:rPr>
              <w:t>;</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Full programme of training and education reviewed annually and underpinned by training </w:t>
            </w:r>
            <w:r>
              <w:rPr>
                <w:rFonts w:ascii="Arial" w:hAnsi="Arial" w:cs="Arial"/>
                <w:sz w:val="18"/>
                <w:szCs w:val="18"/>
              </w:rPr>
              <w:t>needs analysis across the Board; and</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Board local HR/</w:t>
            </w:r>
            <w:r w:rsidRPr="00E62BC8">
              <w:rPr>
                <w:rFonts w:ascii="Arial" w:hAnsi="Arial" w:cs="Arial"/>
                <w:sz w:val="18"/>
                <w:szCs w:val="18"/>
              </w:rPr>
              <w:t>strategic policy mirrors national guidance and policy on terms and conditions.</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Medical and nursing revalidation delivery on track in line with plan. This will be monitored closely over the next 3-6 months and reviewed for the quarter in Dec 2016. To date no issues have been identified</w:t>
            </w:r>
          </w:p>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r>
              <w:rPr>
                <w:rFonts w:ascii="Arial" w:hAnsi="Arial" w:cs="Arial"/>
                <w:sz w:val="18"/>
                <w:szCs w:val="18"/>
              </w:rPr>
              <w:t>Workforce strategy for 2030 to be developed.</w:t>
            </w:r>
          </w:p>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 xml:space="preserve">Opportunities for regional workforce </w:t>
            </w:r>
            <w:proofErr w:type="gramStart"/>
            <w:r>
              <w:rPr>
                <w:rFonts w:ascii="Arial" w:hAnsi="Arial" w:cs="Arial"/>
                <w:sz w:val="18"/>
                <w:szCs w:val="18"/>
              </w:rPr>
              <w:t>planning  to</w:t>
            </w:r>
            <w:proofErr w:type="gramEnd"/>
            <w:r>
              <w:rPr>
                <w:rFonts w:ascii="Arial" w:hAnsi="Arial" w:cs="Arial"/>
                <w:sz w:val="18"/>
                <w:szCs w:val="18"/>
              </w:rPr>
              <w:t xml:space="preserve"> deliver sustainability to be explored with West of Scotland HBs.</w:t>
            </w:r>
          </w:p>
          <w:p w:rsidR="00381369" w:rsidRPr="00E62BC8" w:rsidRDefault="00381369" w:rsidP="00381369">
            <w:pPr>
              <w:rPr>
                <w:rFonts w:ascii="Arial" w:hAnsi="Arial" w:cs="Arial"/>
                <w:sz w:val="18"/>
                <w:szCs w:val="18"/>
              </w:rPr>
            </w:pP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381369">
            <w:pPr>
              <w:tabs>
                <w:tab w:val="left" w:pos="1440"/>
              </w:tabs>
              <w:spacing w:after="120"/>
              <w:rPr>
                <w:rFonts w:ascii="Arial" w:hAnsi="Arial" w:cs="Arial"/>
                <w:sz w:val="18"/>
                <w:szCs w:val="18"/>
              </w:rPr>
            </w:pPr>
            <w:r>
              <w:rPr>
                <w:rFonts w:ascii="Arial" w:hAnsi="Arial" w:cs="Arial"/>
                <w:sz w:val="18"/>
                <w:szCs w:val="18"/>
              </w:rPr>
              <w:t xml:space="preserve">A specific piece of work has been </w:t>
            </w:r>
            <w:proofErr w:type="spellStart"/>
            <w:r>
              <w:rPr>
                <w:rFonts w:ascii="Arial" w:hAnsi="Arial" w:cs="Arial"/>
                <w:sz w:val="18"/>
                <w:szCs w:val="18"/>
              </w:rPr>
              <w:t>actioned</w:t>
            </w:r>
            <w:proofErr w:type="spellEnd"/>
            <w:r>
              <w:rPr>
                <w:rFonts w:ascii="Arial" w:hAnsi="Arial" w:cs="Arial"/>
                <w:sz w:val="18"/>
                <w:szCs w:val="18"/>
              </w:rPr>
              <w:t xml:space="preserve"> undertaking a risk assessment on services with single or low  operator dependency and succession planning</w:t>
            </w:r>
          </w:p>
          <w:p w:rsidR="00381369" w:rsidRPr="00E62BC8" w:rsidRDefault="00381369" w:rsidP="00381369">
            <w:pPr>
              <w:tabs>
                <w:tab w:val="left" w:pos="1440"/>
              </w:tabs>
              <w:spacing w:after="120"/>
              <w:rPr>
                <w:rFonts w:ascii="Arial" w:hAnsi="Arial" w:cs="Arial"/>
                <w:sz w:val="18"/>
                <w:szCs w:val="18"/>
              </w:rPr>
            </w:pPr>
          </w:p>
        </w:tc>
        <w:tc>
          <w:tcPr>
            <w:tcW w:w="647" w:type="pct"/>
          </w:tcPr>
          <w:p w:rsidR="00381369" w:rsidRPr="00E62BC8" w:rsidRDefault="00381369" w:rsidP="00381369">
            <w:pPr>
              <w:tabs>
                <w:tab w:val="left" w:pos="1440"/>
              </w:tabs>
              <w:spacing w:after="120"/>
              <w:rPr>
                <w:rFonts w:ascii="Arial" w:hAnsi="Arial" w:cs="Arial"/>
                <w:sz w:val="18"/>
                <w:szCs w:val="18"/>
              </w:rPr>
            </w:pPr>
            <w:r>
              <w:rPr>
                <w:rFonts w:ascii="Arial" w:hAnsi="Arial" w:cs="Arial"/>
                <w:sz w:val="18"/>
                <w:szCs w:val="18"/>
              </w:rPr>
              <w:t>Risk assessment to be undertaken across the services to identify high risk areas and control plan to be put in place</w:t>
            </w:r>
            <w:r w:rsidRPr="00E62BC8">
              <w:rPr>
                <w:rFonts w:ascii="Arial" w:hAnsi="Arial" w:cs="Arial"/>
                <w:sz w:val="18"/>
                <w:szCs w:val="18"/>
              </w:rPr>
              <w:t>.</w:t>
            </w:r>
            <w:r>
              <w:rPr>
                <w:rFonts w:ascii="Arial" w:hAnsi="Arial" w:cs="Arial"/>
                <w:sz w:val="18"/>
                <w:szCs w:val="18"/>
              </w:rPr>
              <w:t xml:space="preserve"> This is a Board wide review and led by the Workforce and Education Steering Group. The work has commenced. </w:t>
            </w:r>
          </w:p>
        </w:tc>
        <w:tc>
          <w:tcPr>
            <w:tcW w:w="257" w:type="pct"/>
          </w:tcPr>
          <w:p w:rsidR="00381369" w:rsidRPr="00E62BC8" w:rsidRDefault="00381369" w:rsidP="00381369">
            <w:pPr>
              <w:rPr>
                <w:rFonts w:ascii="Arial" w:hAnsi="Arial" w:cs="Arial"/>
                <w:sz w:val="18"/>
                <w:szCs w:val="18"/>
              </w:rPr>
            </w:pPr>
            <w:r>
              <w:rPr>
                <w:rFonts w:ascii="Arial" w:hAnsi="Arial" w:cs="Arial"/>
                <w:sz w:val="18"/>
                <w:szCs w:val="18"/>
                <w:lang w:val="sv-SE"/>
              </w:rPr>
              <w:t>Oct 2017</w:t>
            </w: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S9</w:t>
            </w:r>
          </w:p>
        </w:tc>
        <w:tc>
          <w:tcPr>
            <w:tcW w:w="669" w:type="pct"/>
          </w:tcPr>
          <w:p w:rsidR="00381369" w:rsidRDefault="00381369" w:rsidP="00381369">
            <w:pPr>
              <w:rPr>
                <w:rFonts w:ascii="Arial" w:hAnsi="Arial" w:cs="Arial"/>
                <w:b/>
                <w:sz w:val="18"/>
                <w:szCs w:val="18"/>
              </w:rPr>
            </w:pPr>
            <w:r w:rsidRPr="00E62BC8">
              <w:rPr>
                <w:rFonts w:ascii="Arial" w:hAnsi="Arial" w:cs="Arial"/>
                <w:b/>
                <w:sz w:val="18"/>
                <w:szCs w:val="18"/>
              </w:rPr>
              <w:t>Failure to deliver Boards financial targets as set out in the Financial Plan</w:t>
            </w:r>
          </w:p>
          <w:p w:rsidR="00381369" w:rsidRPr="00E62BC8" w:rsidRDefault="00381369" w:rsidP="00381369">
            <w:pPr>
              <w:rPr>
                <w:rFonts w:ascii="Arial" w:hAnsi="Arial" w:cs="Arial"/>
                <w:b/>
                <w:sz w:val="18"/>
                <w:szCs w:val="18"/>
              </w:rPr>
            </w:pPr>
            <w:r w:rsidRPr="00C43D9C">
              <w:rPr>
                <w:rFonts w:ascii="Arial" w:hAnsi="Arial" w:cs="Arial"/>
                <w:sz w:val="18"/>
                <w:szCs w:val="18"/>
                <w:u w:val="single"/>
              </w:rPr>
              <w:t>Strategic</w:t>
            </w:r>
            <w:r w:rsidRPr="00C43D9C">
              <w:rPr>
                <w:rFonts w:ascii="Arial" w:hAnsi="Arial" w:cs="Arial"/>
                <w:sz w:val="18"/>
                <w:szCs w:val="18"/>
              </w:rPr>
              <w:t>: Risk in strategic decision making that impacts on financial position</w:t>
            </w:r>
          </w:p>
          <w:p w:rsidR="00381369" w:rsidRPr="00E62BC8" w:rsidRDefault="00381369" w:rsidP="00381369">
            <w:pPr>
              <w:rPr>
                <w:rFonts w:ascii="Arial" w:hAnsi="Arial" w:cs="Arial"/>
                <w:b/>
                <w:sz w:val="18"/>
                <w:szCs w:val="18"/>
              </w:rPr>
            </w:pPr>
          </w:p>
          <w:p w:rsidR="00381369"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rPr>
              <w:t xml:space="preserve"> Failure to deliver financial targets would result in a recovery plan being put in place with a likely impact on services</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 regulation</w:t>
            </w:r>
            <w:r>
              <w:rPr>
                <w:rFonts w:ascii="Arial" w:hAnsi="Arial" w:cs="Arial"/>
                <w:sz w:val="18"/>
                <w:szCs w:val="18"/>
              </w:rPr>
              <w:t>.</w:t>
            </w:r>
          </w:p>
          <w:p w:rsidR="00381369" w:rsidRPr="00CE51E9" w:rsidRDefault="00381369" w:rsidP="00381369">
            <w:pPr>
              <w:spacing w:after="120"/>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Failure to deliver financial targets would damage the Board’s reputation as an effective healthcare provider with SGHD and with the public.</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Operational Delivery</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 xml:space="preserve">Recovery plan is likely to impact on some operational delivery. Non clinical vacant posts would be held, reviews of stock, purchasing and </w:t>
            </w:r>
            <w:proofErr w:type="gramStart"/>
            <w:r>
              <w:rPr>
                <w:rFonts w:ascii="Arial" w:hAnsi="Arial" w:cs="Arial"/>
                <w:sz w:val="18"/>
                <w:szCs w:val="18"/>
              </w:rPr>
              <w:t>services  would</w:t>
            </w:r>
            <w:proofErr w:type="gramEnd"/>
            <w:r>
              <w:rPr>
                <w:rFonts w:ascii="Arial" w:hAnsi="Arial" w:cs="Arial"/>
                <w:sz w:val="18"/>
                <w:szCs w:val="18"/>
              </w:rPr>
              <w:t xml:space="preserve"> be undertaken . </w:t>
            </w:r>
          </w:p>
          <w:p w:rsidR="00381369" w:rsidRPr="00E62BC8" w:rsidRDefault="00381369" w:rsidP="00381369">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Would impact on vacancies in non clinical posts and possible skill mix reviews of clinical services</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Finance Director</w:t>
            </w:r>
          </w:p>
          <w:p w:rsidR="00381369" w:rsidRPr="00E62BC8" w:rsidRDefault="00381369" w:rsidP="00381369">
            <w:pPr>
              <w:rPr>
                <w:rFonts w:ascii="Arial" w:hAnsi="Arial" w:cs="Arial"/>
                <w:sz w:val="18"/>
                <w:szCs w:val="18"/>
              </w:rPr>
            </w:pPr>
            <w:r w:rsidRPr="00E62BC8">
              <w:rPr>
                <w:rFonts w:ascii="Arial" w:hAnsi="Arial" w:cs="Arial"/>
                <w:sz w:val="18"/>
                <w:szCs w:val="18"/>
              </w:rPr>
              <w:t xml:space="preserve"> </w:t>
            </w:r>
          </w:p>
          <w:p w:rsidR="00381369" w:rsidRPr="00E62BC8" w:rsidRDefault="00381369" w:rsidP="00381369">
            <w:pPr>
              <w:ind w:right="-106"/>
              <w:rPr>
                <w:rFonts w:ascii="Arial" w:hAnsi="Arial" w:cs="Arial"/>
                <w:sz w:val="18"/>
                <w:szCs w:val="18"/>
              </w:rPr>
            </w:pPr>
            <w:r w:rsidRPr="00E62BC8">
              <w:rPr>
                <w:rFonts w:ascii="Arial" w:hAnsi="Arial" w:cs="Arial"/>
                <w:sz w:val="18"/>
                <w:szCs w:val="18"/>
              </w:rPr>
              <w:t>(Julie Carter)</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Effective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Board Objectives</w:t>
            </w:r>
          </w:p>
          <w:p w:rsidR="00381369" w:rsidRPr="00E62BC8" w:rsidRDefault="00381369" w:rsidP="00381369">
            <w:pPr>
              <w:rPr>
                <w:rFonts w:ascii="Arial" w:hAnsi="Arial" w:cs="Arial"/>
                <w:sz w:val="18"/>
                <w:szCs w:val="18"/>
              </w:rPr>
            </w:pPr>
            <w:r>
              <w:rPr>
                <w:rFonts w:ascii="Arial" w:hAnsi="Arial" w:cs="Arial"/>
                <w:sz w:val="18"/>
                <w:szCs w:val="18"/>
              </w:rPr>
              <w:t>2,5</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Reviews on a monthly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6</w:t>
            </w:r>
          </w:p>
        </w:tc>
        <w:tc>
          <w:tcPr>
            <w:tcW w:w="731" w:type="pct"/>
          </w:tcPr>
          <w:p w:rsidR="00381369" w:rsidRDefault="00381369" w:rsidP="00381369">
            <w:pPr>
              <w:tabs>
                <w:tab w:val="left" w:pos="1440"/>
              </w:tabs>
              <w:spacing w:after="120"/>
              <w:rPr>
                <w:rFonts w:ascii="Arial" w:hAnsi="Arial" w:cs="Arial"/>
                <w:sz w:val="18"/>
                <w:szCs w:val="18"/>
              </w:rPr>
            </w:pPr>
          </w:p>
          <w:p w:rsidR="00381369" w:rsidRDefault="00381369" w:rsidP="00381369">
            <w:pPr>
              <w:tabs>
                <w:tab w:val="left" w:pos="1440"/>
              </w:tabs>
              <w:spacing w:after="120"/>
              <w:rPr>
                <w:rFonts w:ascii="Arial" w:hAnsi="Arial" w:cs="Arial"/>
                <w:sz w:val="18"/>
                <w:szCs w:val="18"/>
              </w:rPr>
            </w:pPr>
            <w:r>
              <w:rPr>
                <w:rFonts w:ascii="Arial" w:hAnsi="Arial" w:cs="Arial"/>
                <w:sz w:val="18"/>
                <w:szCs w:val="18"/>
              </w:rPr>
              <w:t>2017-2019 f</w:t>
            </w:r>
            <w:r w:rsidRPr="00E62BC8">
              <w:rPr>
                <w:rFonts w:ascii="Arial" w:hAnsi="Arial" w:cs="Arial"/>
                <w:sz w:val="18"/>
                <w:szCs w:val="18"/>
              </w:rPr>
              <w:t xml:space="preserve">inancial plan submitted with </w:t>
            </w:r>
            <w:r>
              <w:rPr>
                <w:rFonts w:ascii="Arial" w:hAnsi="Arial" w:cs="Arial"/>
                <w:sz w:val="18"/>
                <w:szCs w:val="18"/>
              </w:rPr>
              <w:t xml:space="preserve">plans to achieve financial balance </w:t>
            </w:r>
          </w:p>
          <w:p w:rsidR="00381369" w:rsidRDefault="00381369" w:rsidP="00381369">
            <w:pPr>
              <w:tabs>
                <w:tab w:val="left" w:pos="1440"/>
              </w:tabs>
              <w:spacing w:after="120"/>
              <w:rPr>
                <w:rFonts w:ascii="Arial" w:hAnsi="Arial" w:cs="Arial"/>
                <w:sz w:val="18"/>
                <w:szCs w:val="18"/>
              </w:rPr>
            </w:pPr>
            <w:r>
              <w:rPr>
                <w:rFonts w:ascii="Arial" w:hAnsi="Arial" w:cs="Arial"/>
                <w:sz w:val="18"/>
                <w:szCs w:val="18"/>
              </w:rPr>
              <w:t>E</w:t>
            </w:r>
            <w:r w:rsidRPr="00E62BC8">
              <w:rPr>
                <w:rFonts w:ascii="Arial" w:hAnsi="Arial" w:cs="Arial"/>
                <w:sz w:val="18"/>
                <w:szCs w:val="18"/>
              </w:rPr>
              <w:t xml:space="preserve">fficiency and productivity plans agreed for </w:t>
            </w:r>
            <w:r>
              <w:rPr>
                <w:rFonts w:ascii="Arial" w:hAnsi="Arial" w:cs="Arial"/>
                <w:sz w:val="18"/>
                <w:szCs w:val="18"/>
              </w:rPr>
              <w:t xml:space="preserve">2017/18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Specific risks highlighted within the financial plan are being closely monitored;</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Monthly financial reviews are in place to identify any variations from the plan;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A recovery plan will be </w:t>
            </w:r>
            <w:proofErr w:type="spellStart"/>
            <w:r w:rsidRPr="00E62BC8">
              <w:rPr>
                <w:rFonts w:ascii="Arial" w:hAnsi="Arial" w:cs="Arial"/>
                <w:sz w:val="18"/>
                <w:szCs w:val="18"/>
              </w:rPr>
              <w:t>actioned</w:t>
            </w:r>
            <w:proofErr w:type="spellEnd"/>
            <w:r w:rsidRPr="00E62BC8">
              <w:rPr>
                <w:rFonts w:ascii="Arial" w:hAnsi="Arial" w:cs="Arial"/>
                <w:sz w:val="18"/>
                <w:szCs w:val="18"/>
              </w:rPr>
              <w:t xml:space="preserve"> immediately if this is required; and</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A detailed forecast </w:t>
            </w:r>
            <w:r>
              <w:rPr>
                <w:rFonts w:ascii="Arial" w:hAnsi="Arial" w:cs="Arial"/>
                <w:sz w:val="18"/>
                <w:szCs w:val="18"/>
              </w:rPr>
              <w:t xml:space="preserve">will be from month 3 onwards </w:t>
            </w:r>
            <w:r w:rsidRPr="00E62BC8">
              <w:rPr>
                <w:rFonts w:ascii="Arial" w:hAnsi="Arial" w:cs="Arial"/>
                <w:sz w:val="18"/>
                <w:szCs w:val="18"/>
              </w:rPr>
              <w:t>with a balanced financial position delivered for the year.</w:t>
            </w:r>
          </w:p>
          <w:p w:rsidR="00381369" w:rsidRPr="00E62BC8" w:rsidRDefault="00381369" w:rsidP="00381369">
            <w:pPr>
              <w:rPr>
                <w:rFonts w:ascii="Arial" w:hAnsi="Arial" w:cs="Arial"/>
                <w:sz w:val="18"/>
                <w:szCs w:val="18"/>
              </w:rPr>
            </w:pP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3</w:t>
            </w:r>
          </w:p>
        </w:tc>
        <w:tc>
          <w:tcPr>
            <w:tcW w:w="141"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6</w:t>
            </w:r>
          </w:p>
        </w:tc>
        <w:tc>
          <w:tcPr>
            <w:tcW w:w="690"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Efficiency and Productivity schemes for £4.5m required to achieve financial balance.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Total of £4.1m schemes identified to date and plans agreed. Budgets are being finalised.  </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 Contingency plans are in place if cost pressures are increasing and/or efficiency schemes start to slip</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Work s ongoing to review the 10% shortfall in efficiency schemes</w:t>
            </w:r>
          </w:p>
          <w:p w:rsidR="00381369" w:rsidRPr="00E62BC8" w:rsidRDefault="00381369" w:rsidP="00381369">
            <w:pPr>
              <w:rPr>
                <w:rFonts w:ascii="Arial" w:hAnsi="Arial" w:cs="Arial"/>
                <w:sz w:val="18"/>
                <w:szCs w:val="18"/>
              </w:rPr>
            </w:pPr>
          </w:p>
        </w:tc>
        <w:tc>
          <w:tcPr>
            <w:tcW w:w="647"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Ongoing rigorous monitoring of financial position.</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Financial position and forecasts presented to Senior Management Team and Board on a monthly basis.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A recovery plan is in place if the 10% efficiency gap cannot be achieved. </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A full year forecast is due to be completed by end of Sept 2017</w:t>
            </w:r>
          </w:p>
        </w:tc>
        <w:tc>
          <w:tcPr>
            <w:tcW w:w="25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Oct 2017 </w:t>
            </w: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S10</w:t>
            </w: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69" w:type="pct"/>
          </w:tcPr>
          <w:p w:rsidR="00381369" w:rsidRDefault="00381369" w:rsidP="00381369">
            <w:pPr>
              <w:rPr>
                <w:rFonts w:ascii="Arial" w:hAnsi="Arial" w:cs="Arial"/>
                <w:b/>
                <w:sz w:val="18"/>
                <w:szCs w:val="18"/>
              </w:rPr>
            </w:pPr>
            <w:r w:rsidRPr="00E62BC8">
              <w:rPr>
                <w:rFonts w:ascii="Arial" w:hAnsi="Arial" w:cs="Arial"/>
                <w:b/>
                <w:sz w:val="18"/>
                <w:szCs w:val="18"/>
              </w:rPr>
              <w:t>Failure to meet SLA and waiting  times activity targets</w:t>
            </w:r>
          </w:p>
          <w:p w:rsidR="00381369" w:rsidRDefault="00381369" w:rsidP="00381369">
            <w:pPr>
              <w:rPr>
                <w:rFonts w:ascii="Arial" w:hAnsi="Arial" w:cs="Arial"/>
                <w:b/>
                <w:sz w:val="18"/>
                <w:szCs w:val="18"/>
              </w:rPr>
            </w:pPr>
          </w:p>
          <w:p w:rsidR="00381369" w:rsidRPr="00C21791" w:rsidRDefault="00381369" w:rsidP="00381369">
            <w:pPr>
              <w:rPr>
                <w:rFonts w:ascii="Arial" w:hAnsi="Arial" w:cs="Arial"/>
                <w:sz w:val="18"/>
                <w:szCs w:val="18"/>
              </w:rPr>
            </w:pPr>
            <w:r w:rsidRPr="00C21791">
              <w:rPr>
                <w:rFonts w:ascii="Arial" w:hAnsi="Arial" w:cs="Arial"/>
                <w:sz w:val="18"/>
                <w:szCs w:val="18"/>
                <w:u w:val="single"/>
              </w:rPr>
              <w:t>Strategic</w:t>
            </w:r>
            <w:r>
              <w:rPr>
                <w:rFonts w:ascii="Arial" w:hAnsi="Arial" w:cs="Arial"/>
                <w:b/>
                <w:sz w:val="18"/>
                <w:szCs w:val="18"/>
              </w:rPr>
              <w:t xml:space="preserve">: </w:t>
            </w:r>
            <w:r>
              <w:rPr>
                <w:rFonts w:ascii="Arial" w:hAnsi="Arial" w:cs="Arial"/>
                <w:sz w:val="18"/>
                <w:szCs w:val="18"/>
              </w:rPr>
              <w:t>Impact of change in strateg</w:t>
            </w:r>
            <w:r w:rsidRPr="00C21791">
              <w:rPr>
                <w:rFonts w:ascii="Arial" w:hAnsi="Arial" w:cs="Arial"/>
                <w:sz w:val="18"/>
                <w:szCs w:val="18"/>
              </w:rPr>
              <w:t>y for Scottish Government</w:t>
            </w:r>
          </w:p>
          <w:p w:rsidR="00381369" w:rsidRPr="00E62BC8" w:rsidRDefault="00381369" w:rsidP="00381369">
            <w:pPr>
              <w:rPr>
                <w:rFonts w:ascii="Arial" w:hAnsi="Arial" w:cs="Arial"/>
                <w:b/>
                <w:sz w:val="18"/>
                <w:szCs w:val="18"/>
              </w:rPr>
            </w:pPr>
          </w:p>
          <w:p w:rsidR="00381369" w:rsidRPr="00B73B46" w:rsidRDefault="00381369" w:rsidP="00381369">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Failure to deliver operational targets may lead to loss of income but likely to be minimal impact</w:t>
            </w:r>
          </w:p>
          <w:p w:rsidR="00381369" w:rsidRDefault="00381369" w:rsidP="00381369">
            <w:pPr>
              <w:spacing w:after="120"/>
              <w:rPr>
                <w:rFonts w:ascii="Arial" w:hAnsi="Arial" w:cs="Arial"/>
                <w:sz w:val="18"/>
                <w:szCs w:val="18"/>
              </w:rPr>
            </w:pPr>
            <w:r w:rsidRPr="00E62BC8">
              <w:rPr>
                <w:rFonts w:ascii="Arial" w:hAnsi="Arial" w:cs="Arial"/>
                <w:sz w:val="18"/>
                <w:szCs w:val="18"/>
                <w:u w:val="single"/>
              </w:rPr>
              <w:t>Regulation</w:t>
            </w:r>
            <w:r w:rsidRPr="00382910">
              <w:rPr>
                <w:rFonts w:ascii="Arial" w:hAnsi="Arial" w:cs="Arial"/>
                <w:sz w:val="18"/>
                <w:szCs w:val="18"/>
                <w:u w:val="single"/>
              </w:rPr>
              <w:t>:</w:t>
            </w:r>
            <w:r w:rsidRPr="00E62BC8">
              <w:rPr>
                <w:rFonts w:ascii="Arial" w:hAnsi="Arial" w:cs="Arial"/>
                <w:sz w:val="18"/>
                <w:szCs w:val="18"/>
              </w:rPr>
              <w:t xml:space="preserve"> Unlikely to affect </w:t>
            </w:r>
            <w:r>
              <w:rPr>
                <w:rFonts w:ascii="Arial" w:hAnsi="Arial" w:cs="Arial"/>
                <w:sz w:val="18"/>
                <w:szCs w:val="18"/>
              </w:rPr>
              <w:t>workforce</w:t>
            </w:r>
          </w:p>
          <w:p w:rsidR="00381369" w:rsidRPr="00382910" w:rsidRDefault="00381369" w:rsidP="00381369">
            <w:pPr>
              <w:spacing w:after="120"/>
              <w:rPr>
                <w:rFonts w:ascii="Arial" w:hAnsi="Arial" w:cs="Arial"/>
                <w:sz w:val="18"/>
                <w:szCs w:val="18"/>
                <w:u w:val="single"/>
              </w:rPr>
            </w:pPr>
            <w:r w:rsidRPr="002C0532">
              <w:rPr>
                <w:rFonts w:ascii="Arial" w:hAnsi="Arial" w:cs="Arial"/>
                <w:sz w:val="18"/>
                <w:szCs w:val="18"/>
                <w:u w:val="single"/>
              </w:rPr>
              <w:t xml:space="preserve">Reputation: </w:t>
            </w:r>
            <w:r w:rsidRPr="002C0532">
              <w:rPr>
                <w:rFonts w:ascii="Arial" w:hAnsi="Arial" w:cs="Arial"/>
                <w:sz w:val="18"/>
                <w:szCs w:val="18"/>
              </w:rPr>
              <w:t xml:space="preserve">Seen as unable to deliver operational </w:t>
            </w:r>
            <w:r>
              <w:rPr>
                <w:rFonts w:ascii="Arial" w:hAnsi="Arial" w:cs="Arial"/>
                <w:sz w:val="18"/>
                <w:szCs w:val="18"/>
              </w:rPr>
              <w:t>targets and negative impact on reputation</w:t>
            </w:r>
          </w:p>
          <w:p w:rsidR="00381369" w:rsidRPr="00382910" w:rsidRDefault="00381369" w:rsidP="00381369">
            <w:pPr>
              <w:spacing w:after="120"/>
              <w:rPr>
                <w:rFonts w:ascii="Arial" w:hAnsi="Arial" w:cs="Arial"/>
                <w:sz w:val="18"/>
                <w:szCs w:val="18"/>
                <w:u w:val="single"/>
              </w:rPr>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u w:val="single"/>
              </w:rPr>
              <w:t xml:space="preserve"> </w:t>
            </w:r>
            <w:r w:rsidRPr="00837EC7">
              <w:rPr>
                <w:rFonts w:ascii="Arial" w:hAnsi="Arial" w:cs="Arial"/>
                <w:sz w:val="18"/>
                <w:szCs w:val="18"/>
              </w:rPr>
              <w:t xml:space="preserve">review of </w:t>
            </w:r>
            <w:r>
              <w:rPr>
                <w:rFonts w:ascii="Arial" w:hAnsi="Arial" w:cs="Arial"/>
                <w:sz w:val="18"/>
                <w:szCs w:val="18"/>
              </w:rPr>
              <w:t>pathways and capacity would be undertaken and a recovery plan put on place</w:t>
            </w:r>
          </w:p>
          <w:p w:rsidR="00381369" w:rsidRPr="002C0532" w:rsidRDefault="00381369" w:rsidP="00381369">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impact on existing services and short term recovery planning</w:t>
            </w: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Director of Business Services.</w:t>
            </w:r>
          </w:p>
          <w:p w:rsidR="00381369" w:rsidRPr="00E62BC8" w:rsidRDefault="00381369" w:rsidP="00381369">
            <w:pPr>
              <w:rPr>
                <w:rFonts w:ascii="Arial" w:hAnsi="Arial" w:cs="Arial"/>
                <w:sz w:val="18"/>
                <w:szCs w:val="18"/>
              </w:rPr>
            </w:pPr>
          </w:p>
          <w:p w:rsidR="00381369" w:rsidRPr="00E62BC8" w:rsidRDefault="00381369" w:rsidP="00381369">
            <w:pPr>
              <w:ind w:right="-106"/>
              <w:rPr>
                <w:rFonts w:ascii="Arial" w:hAnsi="Arial" w:cs="Arial"/>
                <w:sz w:val="18"/>
                <w:szCs w:val="18"/>
              </w:rPr>
            </w:pPr>
            <w:r w:rsidRPr="00E62BC8">
              <w:rPr>
                <w:rFonts w:ascii="Arial" w:hAnsi="Arial" w:cs="Arial"/>
                <w:sz w:val="18"/>
                <w:szCs w:val="18"/>
              </w:rPr>
              <w:t>(June Rodgers)</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Effective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Board Objectives</w:t>
            </w:r>
          </w:p>
          <w:p w:rsidR="00381369" w:rsidRPr="00E62BC8" w:rsidRDefault="00381369" w:rsidP="00381369">
            <w:pPr>
              <w:rPr>
                <w:rFonts w:ascii="Arial" w:hAnsi="Arial" w:cs="Arial"/>
                <w:sz w:val="18"/>
                <w:szCs w:val="18"/>
              </w:rPr>
            </w:pPr>
            <w:r>
              <w:rPr>
                <w:rFonts w:ascii="Arial" w:hAnsi="Arial" w:cs="Arial"/>
                <w:sz w:val="18"/>
                <w:szCs w:val="18"/>
              </w:rPr>
              <w:t>2,1,6</w:t>
            </w: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Reviews on a monthly basis</w:t>
            </w:r>
          </w:p>
        </w:tc>
        <w:tc>
          <w:tcPr>
            <w:tcW w:w="109" w:type="pct"/>
          </w:tcPr>
          <w:p w:rsidR="00381369" w:rsidRDefault="00381369" w:rsidP="00381369">
            <w:pPr>
              <w:tabs>
                <w:tab w:val="left" w:pos="9900"/>
              </w:tabs>
              <w:rPr>
                <w:rFonts w:ascii="Arial" w:hAnsi="Arial" w:cs="Arial"/>
                <w:sz w:val="18"/>
                <w:szCs w:val="18"/>
              </w:rPr>
            </w:pPr>
          </w:p>
          <w:p w:rsidR="00381369" w:rsidRPr="00E62BC8" w:rsidRDefault="00381369" w:rsidP="00381369">
            <w:pPr>
              <w:tabs>
                <w:tab w:val="left" w:pos="9900"/>
              </w:tabs>
              <w:rPr>
                <w:rFonts w:ascii="Arial" w:hAnsi="Arial" w:cs="Arial"/>
                <w:sz w:val="18"/>
                <w:szCs w:val="18"/>
              </w:rPr>
            </w:pPr>
            <w:r>
              <w:rPr>
                <w:rFonts w:ascii="Arial" w:hAnsi="Arial" w:cs="Arial"/>
                <w:sz w:val="18"/>
                <w:szCs w:val="18"/>
              </w:rPr>
              <w:t>1</w:t>
            </w:r>
          </w:p>
        </w:tc>
        <w:tc>
          <w:tcPr>
            <w:tcW w:w="147" w:type="pct"/>
          </w:tcPr>
          <w:p w:rsidR="00381369" w:rsidRDefault="00381369" w:rsidP="00381369">
            <w:pPr>
              <w:tabs>
                <w:tab w:val="left" w:pos="9900"/>
              </w:tabs>
              <w:rPr>
                <w:rFonts w:ascii="Arial" w:hAnsi="Arial" w:cs="Arial"/>
                <w:sz w:val="18"/>
                <w:szCs w:val="18"/>
              </w:rPr>
            </w:pPr>
          </w:p>
          <w:p w:rsidR="00381369" w:rsidRPr="00E62BC8" w:rsidRDefault="00381369" w:rsidP="00381369">
            <w:pPr>
              <w:tabs>
                <w:tab w:val="left" w:pos="9900"/>
              </w:tabs>
              <w:rPr>
                <w:rFonts w:ascii="Arial" w:hAnsi="Arial" w:cs="Arial"/>
                <w:sz w:val="18"/>
                <w:szCs w:val="18"/>
              </w:rPr>
            </w:pPr>
            <w:r>
              <w:rPr>
                <w:rFonts w:ascii="Arial" w:hAnsi="Arial" w:cs="Arial"/>
                <w:sz w:val="18"/>
                <w:szCs w:val="18"/>
              </w:rPr>
              <w:t>3</w:t>
            </w:r>
          </w:p>
        </w:tc>
        <w:tc>
          <w:tcPr>
            <w:tcW w:w="147" w:type="pct"/>
            <w:shd w:val="clear" w:color="auto" w:fill="00B050"/>
          </w:tcPr>
          <w:p w:rsidR="00381369" w:rsidRDefault="00381369" w:rsidP="00381369">
            <w:pPr>
              <w:tabs>
                <w:tab w:val="left" w:pos="9900"/>
              </w:tabs>
              <w:rPr>
                <w:rFonts w:ascii="Arial" w:hAnsi="Arial" w:cs="Arial"/>
                <w:sz w:val="18"/>
                <w:szCs w:val="18"/>
              </w:rPr>
            </w:pPr>
          </w:p>
          <w:p w:rsidR="00381369" w:rsidRPr="00E62BC8" w:rsidRDefault="00381369" w:rsidP="00381369">
            <w:pPr>
              <w:tabs>
                <w:tab w:val="left" w:pos="9900"/>
              </w:tabs>
              <w:rPr>
                <w:rFonts w:ascii="Arial" w:hAnsi="Arial" w:cs="Arial"/>
                <w:sz w:val="18"/>
                <w:szCs w:val="18"/>
              </w:rPr>
            </w:pPr>
            <w:r>
              <w:rPr>
                <w:rFonts w:ascii="Arial" w:hAnsi="Arial" w:cs="Arial"/>
                <w:sz w:val="18"/>
                <w:szCs w:val="18"/>
              </w:rPr>
              <w:t>3</w:t>
            </w:r>
          </w:p>
        </w:tc>
        <w:tc>
          <w:tcPr>
            <w:tcW w:w="731" w:type="pct"/>
          </w:tcPr>
          <w:p w:rsidR="00381369" w:rsidRDefault="00381369" w:rsidP="00381369">
            <w:pPr>
              <w:tabs>
                <w:tab w:val="left" w:pos="1440"/>
              </w:tabs>
              <w:spacing w:after="120"/>
              <w:rPr>
                <w:rFonts w:ascii="Arial" w:hAnsi="Arial" w:cs="Arial"/>
                <w:sz w:val="18"/>
                <w:szCs w:val="18"/>
              </w:rPr>
            </w:pP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Waiting Time pressures are monitored within the Divisional Operational Team</w:t>
            </w:r>
            <w:r>
              <w:rPr>
                <w:rFonts w:ascii="Arial" w:hAnsi="Arial" w:cs="Arial"/>
                <w:sz w:val="18"/>
                <w:szCs w:val="18"/>
              </w:rPr>
              <w:t>,</w:t>
            </w:r>
            <w:r w:rsidRPr="00E62BC8">
              <w:rPr>
                <w:rFonts w:ascii="Arial" w:hAnsi="Arial" w:cs="Arial"/>
                <w:sz w:val="18"/>
                <w:szCs w:val="18"/>
              </w:rPr>
              <w:t xml:space="preserve"> at weekly </w:t>
            </w:r>
            <w:r>
              <w:rPr>
                <w:rFonts w:ascii="Arial" w:hAnsi="Arial" w:cs="Arial"/>
                <w:sz w:val="18"/>
                <w:szCs w:val="18"/>
              </w:rPr>
              <w:t xml:space="preserve">and monthly </w:t>
            </w:r>
            <w:r w:rsidRPr="00E62BC8">
              <w:rPr>
                <w:rFonts w:ascii="Arial" w:hAnsi="Arial" w:cs="Arial"/>
                <w:sz w:val="18"/>
                <w:szCs w:val="18"/>
              </w:rPr>
              <w:t>operational meetings and monthly at Performance &amp; Planni</w:t>
            </w:r>
            <w:r>
              <w:rPr>
                <w:rFonts w:ascii="Arial" w:hAnsi="Arial" w:cs="Arial"/>
                <w:sz w:val="18"/>
                <w:szCs w:val="18"/>
              </w:rPr>
              <w:t>ng &amp; Senior Managers Meetings; and</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Engagement with referring Boards continues with a national Leads meeting established. </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1</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3</w:t>
            </w:r>
          </w:p>
        </w:tc>
        <w:tc>
          <w:tcPr>
            <w:tcW w:w="141" w:type="pct"/>
            <w:shd w:val="clear" w:color="auto" w:fill="00B05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3</w:t>
            </w:r>
          </w:p>
        </w:tc>
        <w:tc>
          <w:tcPr>
            <w:tcW w:w="690"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 xml:space="preserve">No specific high risk </w:t>
            </w:r>
            <w:proofErr w:type="gramStart"/>
            <w:r>
              <w:rPr>
                <w:rFonts w:ascii="Arial" w:hAnsi="Arial" w:cs="Arial"/>
                <w:sz w:val="18"/>
                <w:szCs w:val="18"/>
              </w:rPr>
              <w:t>gaps at the moment with a new 3 year contract with Boards has</w:t>
            </w:r>
            <w:proofErr w:type="gramEnd"/>
            <w:r>
              <w:rPr>
                <w:rFonts w:ascii="Arial" w:hAnsi="Arial" w:cs="Arial"/>
                <w:sz w:val="18"/>
                <w:szCs w:val="18"/>
              </w:rPr>
              <w:t xml:space="preserve"> been agreed for 2016-2019. </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Delivery of the expanded ophthalmology programme is presenting challenges due to availability of ophthalmic surgeons</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647" w:type="pct"/>
          </w:tcPr>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The situation is under review with recruitment and opportunities for improved productivity being explored.</w:t>
            </w:r>
          </w:p>
        </w:tc>
        <w:tc>
          <w:tcPr>
            <w:tcW w:w="25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Oct 2017 </w:t>
            </w:r>
          </w:p>
        </w:tc>
      </w:tr>
      <w:tr w:rsidR="00381369" w:rsidRPr="00E62BC8" w:rsidTr="00381369">
        <w:trPr>
          <w:cantSplit/>
          <w:trHeight w:val="1887"/>
        </w:trPr>
        <w:tc>
          <w:tcPr>
            <w:tcW w:w="181" w:type="pct"/>
          </w:tcPr>
          <w:p w:rsidR="00381369" w:rsidRPr="00E62BC8" w:rsidRDefault="00381369" w:rsidP="00381369">
            <w:pPr>
              <w:rPr>
                <w:rFonts w:ascii="Arial" w:hAnsi="Arial" w:cs="Arial"/>
                <w:sz w:val="18"/>
                <w:szCs w:val="18"/>
              </w:rPr>
            </w:pPr>
            <w:r>
              <w:rPr>
                <w:rFonts w:ascii="Arial" w:hAnsi="Arial" w:cs="Arial"/>
                <w:sz w:val="18"/>
                <w:szCs w:val="18"/>
              </w:rPr>
              <w:lastRenderedPageBreak/>
              <w:t>S11</w:t>
            </w:r>
          </w:p>
        </w:tc>
        <w:tc>
          <w:tcPr>
            <w:tcW w:w="669" w:type="pct"/>
          </w:tcPr>
          <w:p w:rsidR="00381369" w:rsidRDefault="00381369" w:rsidP="00381369">
            <w:pPr>
              <w:rPr>
                <w:rFonts w:ascii="Arial" w:hAnsi="Arial" w:cs="Arial"/>
                <w:b/>
                <w:sz w:val="18"/>
                <w:szCs w:val="18"/>
              </w:rPr>
            </w:pPr>
            <w:r w:rsidRPr="00E62BC8">
              <w:rPr>
                <w:rFonts w:ascii="Arial" w:hAnsi="Arial" w:cs="Arial"/>
                <w:b/>
                <w:sz w:val="18"/>
                <w:szCs w:val="18"/>
              </w:rPr>
              <w:t>Information and Technology resilience to potential IT security breaches and attacks</w:t>
            </w:r>
          </w:p>
          <w:p w:rsidR="00381369" w:rsidRDefault="00381369" w:rsidP="00381369">
            <w:pPr>
              <w:rPr>
                <w:rFonts w:ascii="Arial" w:hAnsi="Arial" w:cs="Arial"/>
                <w:b/>
                <w:sz w:val="18"/>
                <w:szCs w:val="18"/>
              </w:rPr>
            </w:pPr>
          </w:p>
          <w:p w:rsidR="00381369" w:rsidRPr="00C21791" w:rsidRDefault="00381369" w:rsidP="00381369">
            <w:pPr>
              <w:rPr>
                <w:rFonts w:ascii="Arial" w:hAnsi="Arial" w:cs="Arial"/>
                <w:sz w:val="18"/>
                <w:szCs w:val="18"/>
              </w:rPr>
            </w:pPr>
            <w:r w:rsidRPr="00C21791">
              <w:rPr>
                <w:rFonts w:ascii="Arial" w:hAnsi="Arial" w:cs="Arial"/>
                <w:sz w:val="18"/>
                <w:szCs w:val="18"/>
                <w:u w:val="single"/>
              </w:rPr>
              <w:t>Strategic</w:t>
            </w:r>
            <w:r>
              <w:rPr>
                <w:rFonts w:ascii="Arial" w:hAnsi="Arial" w:cs="Arial"/>
                <w:b/>
                <w:sz w:val="18"/>
                <w:szCs w:val="18"/>
              </w:rPr>
              <w:t xml:space="preserve">: </w:t>
            </w:r>
            <w:r w:rsidRPr="00C21791">
              <w:rPr>
                <w:rFonts w:ascii="Arial" w:hAnsi="Arial" w:cs="Arial"/>
                <w:sz w:val="18"/>
                <w:szCs w:val="18"/>
              </w:rPr>
              <w:t>Decision making exposes risk to Board</w:t>
            </w:r>
          </w:p>
          <w:p w:rsidR="00381369" w:rsidRPr="00E62BC8" w:rsidRDefault="00381369" w:rsidP="00381369">
            <w:pPr>
              <w:rPr>
                <w:rFonts w:ascii="Arial" w:hAnsi="Arial" w:cs="Arial"/>
                <w:b/>
                <w:sz w:val="18"/>
                <w:szCs w:val="18"/>
              </w:rPr>
            </w:pPr>
          </w:p>
          <w:p w:rsidR="00381369" w:rsidRPr="00E62BC8"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Financial</w:t>
            </w:r>
            <w:r w:rsidRPr="00E62BC8">
              <w:rPr>
                <w:rFonts w:ascii="Arial" w:hAnsi="Arial" w:cs="Arial"/>
                <w:sz w:val="18"/>
                <w:szCs w:val="18"/>
              </w:rPr>
              <w:t>:</w:t>
            </w:r>
            <w:r>
              <w:rPr>
                <w:rFonts w:ascii="Arial" w:hAnsi="Arial" w:cs="Arial"/>
                <w:sz w:val="18"/>
                <w:szCs w:val="18"/>
              </w:rPr>
              <w:t xml:space="preserve"> Potential for financial impact should a breach </w:t>
            </w:r>
            <w:proofErr w:type="gramStart"/>
            <w:r>
              <w:rPr>
                <w:rFonts w:ascii="Arial" w:hAnsi="Arial" w:cs="Arial"/>
                <w:sz w:val="18"/>
                <w:szCs w:val="18"/>
              </w:rPr>
              <w:t>occur</w:t>
            </w:r>
            <w:proofErr w:type="gramEnd"/>
            <w:r>
              <w:rPr>
                <w:rFonts w:ascii="Arial" w:hAnsi="Arial" w:cs="Arial"/>
                <w:sz w:val="18"/>
                <w:szCs w:val="18"/>
              </w:rPr>
              <w:t>.</w:t>
            </w:r>
          </w:p>
          <w:p w:rsidR="00381369" w:rsidRPr="00E62BC8"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Regulation</w:t>
            </w:r>
            <w:r w:rsidRPr="00E62BC8">
              <w:rPr>
                <w:rFonts w:ascii="Arial" w:hAnsi="Arial" w:cs="Arial"/>
                <w:sz w:val="18"/>
                <w:szCs w:val="18"/>
              </w:rPr>
              <w:t xml:space="preserve">: </w:t>
            </w:r>
            <w:r>
              <w:rPr>
                <w:rFonts w:ascii="Arial" w:hAnsi="Arial" w:cs="Arial"/>
                <w:sz w:val="18"/>
                <w:szCs w:val="18"/>
              </w:rPr>
              <w:t>Potential for sanctions and, or litigation should a breach occur.</w:t>
            </w:r>
          </w:p>
          <w:p w:rsidR="00381369" w:rsidRPr="00E62BC8"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Reputation</w:t>
            </w:r>
            <w:r w:rsidRPr="00E62BC8">
              <w:rPr>
                <w:rFonts w:ascii="Arial" w:hAnsi="Arial" w:cs="Arial"/>
                <w:sz w:val="18"/>
                <w:szCs w:val="18"/>
              </w:rPr>
              <w:t>:</w:t>
            </w:r>
            <w:r>
              <w:rPr>
                <w:rFonts w:ascii="Arial" w:hAnsi="Arial" w:cs="Arial"/>
                <w:sz w:val="18"/>
                <w:szCs w:val="18"/>
              </w:rPr>
              <w:t xml:space="preserve"> A data security breach is likely to negatively impact GJF’s reputation and damage brand perception among patients, the media and Scottish Government. </w:t>
            </w:r>
          </w:p>
          <w:p w:rsidR="00381369" w:rsidRPr="00E62BC8"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Operational Delivery</w:t>
            </w:r>
            <w:r w:rsidRPr="00E62BC8">
              <w:rPr>
                <w:rFonts w:ascii="Arial" w:hAnsi="Arial" w:cs="Arial"/>
                <w:sz w:val="18"/>
                <w:szCs w:val="18"/>
              </w:rPr>
              <w:t xml:space="preserve">: Disrupted access to electronic systems such as </w:t>
            </w:r>
            <w:proofErr w:type="spellStart"/>
            <w:r w:rsidRPr="00E62BC8">
              <w:rPr>
                <w:rFonts w:ascii="Arial" w:hAnsi="Arial" w:cs="Arial"/>
                <w:sz w:val="18"/>
                <w:szCs w:val="18"/>
              </w:rPr>
              <w:t>TrakCare</w:t>
            </w:r>
            <w:proofErr w:type="spellEnd"/>
            <w:r w:rsidRPr="00E62BC8">
              <w:rPr>
                <w:rFonts w:ascii="Arial" w:hAnsi="Arial" w:cs="Arial"/>
                <w:sz w:val="18"/>
                <w:szCs w:val="18"/>
              </w:rPr>
              <w:t xml:space="preserve"> and SCI would impact day to day operations in wards, clinics, theatres and admin functions resulting in disrupted patient care and loss of productivity</w:t>
            </w:r>
            <w:r>
              <w:rPr>
                <w:rFonts w:ascii="Arial" w:hAnsi="Arial" w:cs="Arial"/>
                <w:sz w:val="18"/>
                <w:szCs w:val="18"/>
              </w:rPr>
              <w:t>.</w:t>
            </w:r>
            <w:r w:rsidRPr="00E62BC8">
              <w:rPr>
                <w:rFonts w:ascii="Arial" w:hAnsi="Arial" w:cs="Arial"/>
                <w:sz w:val="18"/>
                <w:szCs w:val="18"/>
              </w:rPr>
              <w:t xml:space="preserve">  </w:t>
            </w:r>
          </w:p>
          <w:p w:rsidR="00381369" w:rsidRPr="00E62BC8" w:rsidRDefault="00381369" w:rsidP="00381369">
            <w:pPr>
              <w:tabs>
                <w:tab w:val="left" w:pos="1440"/>
              </w:tabs>
              <w:spacing w:after="120"/>
              <w:rPr>
                <w:rFonts w:ascii="Arial" w:hAnsi="Arial" w:cs="Arial"/>
                <w:sz w:val="18"/>
                <w:szCs w:val="18"/>
              </w:rPr>
            </w:pPr>
            <w:r w:rsidRPr="00382910">
              <w:rPr>
                <w:rFonts w:ascii="Arial" w:hAnsi="Arial" w:cs="Arial"/>
                <w:sz w:val="18"/>
                <w:szCs w:val="18"/>
                <w:u w:val="single"/>
              </w:rPr>
              <w:t>Workforce</w:t>
            </w:r>
            <w:r w:rsidRPr="00E62BC8">
              <w:rPr>
                <w:rFonts w:ascii="Arial" w:hAnsi="Arial" w:cs="Arial"/>
                <w:sz w:val="18"/>
                <w:szCs w:val="18"/>
              </w:rPr>
              <w:t>: Unlikely to affect workforce</w:t>
            </w:r>
            <w:r>
              <w:rPr>
                <w:rFonts w:ascii="Arial" w:hAnsi="Arial" w:cs="Arial"/>
                <w:sz w:val="18"/>
                <w:szCs w:val="18"/>
              </w:rPr>
              <w:t xml:space="preserve"> significantly</w:t>
            </w:r>
            <w:r w:rsidRPr="00E62BC8">
              <w:rPr>
                <w:rFonts w:ascii="Arial" w:hAnsi="Arial" w:cs="Arial"/>
                <w:sz w:val="18"/>
                <w:szCs w:val="18"/>
              </w:rPr>
              <w:t xml:space="preserve"> </w:t>
            </w:r>
          </w:p>
          <w:p w:rsidR="00381369" w:rsidRPr="00E62BC8" w:rsidRDefault="00381369" w:rsidP="00381369">
            <w:pPr>
              <w:rPr>
                <w:rFonts w:ascii="Arial" w:hAnsi="Arial" w:cs="Arial"/>
                <w:b/>
                <w:sz w:val="18"/>
                <w:szCs w:val="18"/>
              </w:rPr>
            </w:pPr>
          </w:p>
        </w:tc>
        <w:tc>
          <w:tcPr>
            <w:tcW w:w="355" w:type="pct"/>
          </w:tcPr>
          <w:p w:rsidR="00381369" w:rsidRPr="00E62BC8" w:rsidRDefault="00381369" w:rsidP="00381369">
            <w:pPr>
              <w:rPr>
                <w:rFonts w:ascii="Arial" w:hAnsi="Arial" w:cs="Arial"/>
                <w:sz w:val="18"/>
                <w:szCs w:val="18"/>
              </w:rPr>
            </w:pPr>
            <w:r w:rsidRPr="00E62BC8">
              <w:rPr>
                <w:rFonts w:ascii="Arial" w:hAnsi="Arial" w:cs="Arial"/>
                <w:sz w:val="18"/>
                <w:szCs w:val="18"/>
              </w:rPr>
              <w:t xml:space="preserve">Director of Finance </w:t>
            </w: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sidRPr="00E62BC8">
              <w:rPr>
                <w:rFonts w:ascii="Arial" w:hAnsi="Arial" w:cs="Arial"/>
                <w:sz w:val="18"/>
                <w:szCs w:val="18"/>
              </w:rPr>
              <w:t>(Julie Carter)</w:t>
            </w:r>
          </w:p>
          <w:p w:rsidR="00381369" w:rsidRPr="00E62BC8" w:rsidRDefault="00381369" w:rsidP="00381369">
            <w:pPr>
              <w:rPr>
                <w:rFonts w:ascii="Arial" w:hAnsi="Arial" w:cs="Arial"/>
                <w:b/>
                <w:sz w:val="18"/>
                <w:szCs w:val="18"/>
              </w:rPr>
            </w:pPr>
          </w:p>
          <w:p w:rsidR="00381369" w:rsidRPr="00E62BC8" w:rsidRDefault="00381369" w:rsidP="00381369">
            <w:pPr>
              <w:ind w:right="-106"/>
              <w:rPr>
                <w:rFonts w:ascii="Arial" w:hAnsi="Arial" w:cs="Arial"/>
                <w:sz w:val="18"/>
                <w:szCs w:val="18"/>
              </w:rPr>
            </w:pPr>
            <w:r w:rsidRPr="00E62BC8">
              <w:rPr>
                <w:rFonts w:ascii="Arial" w:hAnsi="Arial" w:cs="Arial"/>
                <w:b/>
                <w:sz w:val="18"/>
                <w:szCs w:val="18"/>
              </w:rPr>
              <w:t xml:space="preserve"> </w:t>
            </w:r>
          </w:p>
        </w:tc>
        <w:tc>
          <w:tcPr>
            <w:tcW w:w="356" w:type="pct"/>
          </w:tcPr>
          <w:p w:rsidR="00381369" w:rsidRDefault="00381369" w:rsidP="00381369">
            <w:pPr>
              <w:rPr>
                <w:rFonts w:ascii="Arial" w:hAnsi="Arial" w:cs="Arial"/>
                <w:sz w:val="18"/>
                <w:szCs w:val="18"/>
              </w:rPr>
            </w:pPr>
            <w:r w:rsidRPr="00E62BC8">
              <w:rPr>
                <w:rFonts w:ascii="Arial" w:hAnsi="Arial" w:cs="Arial"/>
                <w:sz w:val="18"/>
                <w:szCs w:val="18"/>
              </w:rPr>
              <w:t>Safe</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Board Objectives</w:t>
            </w:r>
          </w:p>
          <w:p w:rsidR="00381369" w:rsidRPr="00E62BC8" w:rsidRDefault="00381369" w:rsidP="00381369">
            <w:pPr>
              <w:rPr>
                <w:rFonts w:ascii="Arial" w:hAnsi="Arial" w:cs="Arial"/>
                <w:sz w:val="18"/>
                <w:szCs w:val="18"/>
              </w:rPr>
            </w:pPr>
            <w:r>
              <w:rPr>
                <w:rFonts w:ascii="Arial" w:hAnsi="Arial" w:cs="Arial"/>
                <w:sz w:val="18"/>
                <w:szCs w:val="18"/>
              </w:rPr>
              <w:t>1,2,5</w:t>
            </w: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tc>
        <w:tc>
          <w:tcPr>
            <w:tcW w:w="312" w:type="pct"/>
          </w:tcPr>
          <w:p w:rsidR="00381369" w:rsidRPr="00E62BC8" w:rsidRDefault="00381369" w:rsidP="00381369">
            <w:pPr>
              <w:ind w:right="-107"/>
              <w:rPr>
                <w:rFonts w:ascii="Arial" w:hAnsi="Arial" w:cs="Arial"/>
                <w:sz w:val="18"/>
                <w:szCs w:val="18"/>
              </w:rPr>
            </w:pPr>
            <w:r>
              <w:rPr>
                <w:rFonts w:ascii="Arial" w:hAnsi="Arial" w:cs="Arial"/>
                <w:sz w:val="18"/>
                <w:szCs w:val="18"/>
              </w:rPr>
              <w:t>Reviews on a quarterly basis</w:t>
            </w:r>
          </w:p>
        </w:tc>
        <w:tc>
          <w:tcPr>
            <w:tcW w:w="10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2</w:t>
            </w:r>
          </w:p>
        </w:tc>
        <w:tc>
          <w:tcPr>
            <w:tcW w:w="1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8</w:t>
            </w:r>
          </w:p>
        </w:tc>
        <w:tc>
          <w:tcPr>
            <w:tcW w:w="731" w:type="pct"/>
          </w:tcPr>
          <w:p w:rsidR="00381369" w:rsidRDefault="00381369" w:rsidP="00381369">
            <w:pPr>
              <w:tabs>
                <w:tab w:val="left" w:pos="1440"/>
              </w:tabs>
              <w:spacing w:after="120"/>
              <w:rPr>
                <w:rFonts w:ascii="Arial" w:hAnsi="Arial" w:cs="Arial"/>
                <w:sz w:val="18"/>
                <w:szCs w:val="18"/>
              </w:rPr>
            </w:pP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 xml:space="preserve">Information Technology security measures and controls are in place across the organisation and supported by the wider NHS network; </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Further controls implemented following recent IT security attacks on private sector organisations;</w:t>
            </w:r>
          </w:p>
          <w:p w:rsidR="00381369" w:rsidRPr="00E62BC8" w:rsidRDefault="00381369" w:rsidP="00381369">
            <w:pPr>
              <w:tabs>
                <w:tab w:val="left" w:pos="1440"/>
              </w:tabs>
              <w:spacing w:after="120"/>
              <w:rPr>
                <w:rFonts w:ascii="Arial" w:hAnsi="Arial" w:cs="Arial"/>
                <w:sz w:val="18"/>
                <w:szCs w:val="18"/>
              </w:rPr>
            </w:pPr>
            <w:r w:rsidRPr="00E62BC8">
              <w:rPr>
                <w:rFonts w:ascii="Arial" w:hAnsi="Arial" w:cs="Arial"/>
                <w:sz w:val="18"/>
                <w:szCs w:val="18"/>
              </w:rPr>
              <w:t>Board wide review of information security established with self assessment against NHS Scotland IT Security Framework comp</w:t>
            </w:r>
            <w:r>
              <w:rPr>
                <w:rFonts w:ascii="Arial" w:hAnsi="Arial" w:cs="Arial"/>
                <w:sz w:val="18"/>
                <w:szCs w:val="18"/>
              </w:rPr>
              <w:t>leted and action plan developed; and</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roofErr w:type="spellStart"/>
            <w:r>
              <w:rPr>
                <w:rFonts w:ascii="Arial" w:hAnsi="Arial" w:cs="Arial"/>
                <w:sz w:val="18"/>
                <w:szCs w:val="18"/>
              </w:rPr>
              <w:t>Realtime</w:t>
            </w:r>
            <w:proofErr w:type="spellEnd"/>
            <w:r>
              <w:rPr>
                <w:rFonts w:ascii="Arial" w:hAnsi="Arial" w:cs="Arial"/>
                <w:sz w:val="18"/>
                <w:szCs w:val="18"/>
              </w:rPr>
              <w:t xml:space="preserve"> cyber attack took place with the Board not infected. Internal and external controls were tested with a formal debrief highlighting some lessons learnt. These have been implemented.</w:t>
            </w: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3</w:t>
            </w:r>
          </w:p>
        </w:tc>
        <w:tc>
          <w:tcPr>
            <w:tcW w:w="129"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4</w:t>
            </w:r>
          </w:p>
        </w:tc>
        <w:tc>
          <w:tcPr>
            <w:tcW w:w="141" w:type="pct"/>
            <w:shd w:val="clear" w:color="auto" w:fill="FFC000"/>
          </w:tcPr>
          <w:p w:rsidR="00381369" w:rsidRDefault="00381369" w:rsidP="00381369">
            <w:pPr>
              <w:ind w:right="-200"/>
              <w:rPr>
                <w:rFonts w:ascii="Arial" w:hAnsi="Arial" w:cs="Arial"/>
                <w:sz w:val="18"/>
                <w:szCs w:val="18"/>
              </w:rPr>
            </w:pPr>
          </w:p>
          <w:p w:rsidR="00381369" w:rsidRPr="00E62BC8" w:rsidRDefault="00381369" w:rsidP="00381369">
            <w:pPr>
              <w:ind w:right="-200"/>
              <w:rPr>
                <w:rFonts w:ascii="Arial" w:hAnsi="Arial" w:cs="Arial"/>
                <w:sz w:val="18"/>
                <w:szCs w:val="18"/>
              </w:rPr>
            </w:pPr>
            <w:r>
              <w:rPr>
                <w:rFonts w:ascii="Arial" w:hAnsi="Arial" w:cs="Arial"/>
                <w:sz w:val="18"/>
                <w:szCs w:val="18"/>
              </w:rPr>
              <w:t>12</w:t>
            </w:r>
          </w:p>
        </w:tc>
        <w:tc>
          <w:tcPr>
            <w:tcW w:w="690" w:type="pct"/>
          </w:tcPr>
          <w:p w:rsidR="00381369" w:rsidRDefault="00381369" w:rsidP="00381369">
            <w:pPr>
              <w:rPr>
                <w:rFonts w:ascii="Arial" w:hAnsi="Arial" w:cs="Arial"/>
                <w:sz w:val="18"/>
                <w:szCs w:val="18"/>
              </w:rPr>
            </w:pPr>
            <w:r w:rsidRPr="00533F5D">
              <w:rPr>
                <w:rFonts w:ascii="Arial" w:hAnsi="Arial" w:cs="Arial"/>
                <w:sz w:val="18"/>
                <w:szCs w:val="18"/>
              </w:rPr>
              <w:t>I</w:t>
            </w:r>
          </w:p>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r>
              <w:rPr>
                <w:rFonts w:ascii="Arial" w:hAnsi="Arial" w:cs="Arial"/>
                <w:sz w:val="18"/>
                <w:szCs w:val="18"/>
              </w:rPr>
              <w:t xml:space="preserve">A Cyber Security maturity review was undertaken by PwC and whilst very positive identified areas for further improvement </w:t>
            </w:r>
          </w:p>
        </w:tc>
        <w:tc>
          <w:tcPr>
            <w:tcW w:w="647" w:type="pct"/>
          </w:tcPr>
          <w:p w:rsidR="00381369" w:rsidRDefault="00381369" w:rsidP="00381369">
            <w:pPr>
              <w:rPr>
                <w:rFonts w:ascii="Arial" w:hAnsi="Arial" w:cs="Arial"/>
                <w:sz w:val="18"/>
                <w:szCs w:val="18"/>
              </w:rPr>
            </w:pPr>
          </w:p>
          <w:p w:rsidR="00381369" w:rsidRPr="00E62BC8" w:rsidRDefault="00381369" w:rsidP="00381369">
            <w:pPr>
              <w:rPr>
                <w:rFonts w:ascii="Arial" w:hAnsi="Arial" w:cs="Arial"/>
                <w:sz w:val="18"/>
                <w:szCs w:val="18"/>
              </w:rPr>
            </w:pPr>
          </w:p>
          <w:p w:rsidR="00381369" w:rsidRDefault="00381369" w:rsidP="00381369">
            <w:pPr>
              <w:rPr>
                <w:rFonts w:ascii="Arial" w:hAnsi="Arial" w:cs="Arial"/>
                <w:sz w:val="18"/>
                <w:szCs w:val="18"/>
              </w:rPr>
            </w:pPr>
            <w:r>
              <w:rPr>
                <w:rFonts w:ascii="Arial" w:hAnsi="Arial" w:cs="Arial"/>
                <w:sz w:val="18"/>
                <w:szCs w:val="18"/>
              </w:rPr>
              <w:t>A detailed action plan has been completed for the areas identified for further improvement</w:t>
            </w:r>
          </w:p>
          <w:p w:rsidR="00381369" w:rsidRPr="00E62BC8" w:rsidRDefault="00381369" w:rsidP="00381369">
            <w:pPr>
              <w:rPr>
                <w:rFonts w:ascii="Arial" w:hAnsi="Arial" w:cs="Arial"/>
                <w:sz w:val="18"/>
                <w:szCs w:val="18"/>
              </w:rPr>
            </w:pPr>
          </w:p>
        </w:tc>
        <w:tc>
          <w:tcPr>
            <w:tcW w:w="257" w:type="pct"/>
          </w:tcPr>
          <w:p w:rsidR="00381369" w:rsidRDefault="00381369" w:rsidP="00381369">
            <w:pPr>
              <w:rPr>
                <w:rFonts w:ascii="Arial" w:hAnsi="Arial" w:cs="Arial"/>
                <w:sz w:val="18"/>
                <w:szCs w:val="18"/>
                <w:lang w:val="sv-SE"/>
              </w:rPr>
            </w:pPr>
          </w:p>
          <w:p w:rsidR="00381369" w:rsidRDefault="00381369" w:rsidP="00381369">
            <w:pPr>
              <w:rPr>
                <w:rFonts w:ascii="Arial" w:hAnsi="Arial" w:cs="Arial"/>
                <w:sz w:val="18"/>
                <w:szCs w:val="18"/>
                <w:lang w:val="sv-SE"/>
              </w:rPr>
            </w:pPr>
            <w:r>
              <w:rPr>
                <w:rFonts w:ascii="Arial" w:hAnsi="Arial" w:cs="Arial"/>
                <w:sz w:val="18"/>
                <w:szCs w:val="18"/>
                <w:lang w:val="sv-SE"/>
              </w:rPr>
              <w:t>Dec 2017</w:t>
            </w:r>
          </w:p>
          <w:p w:rsidR="00381369" w:rsidRPr="00E62BC8" w:rsidRDefault="00381369" w:rsidP="00381369">
            <w:pPr>
              <w:rPr>
                <w:rFonts w:ascii="Arial" w:hAnsi="Arial" w:cs="Arial"/>
                <w:sz w:val="18"/>
                <w:szCs w:val="18"/>
              </w:rPr>
            </w:pPr>
          </w:p>
        </w:tc>
      </w:tr>
    </w:tbl>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sz w:val="18"/>
          <w:szCs w:val="18"/>
        </w:rPr>
      </w:pPr>
    </w:p>
    <w:p w:rsidR="00381369" w:rsidRDefault="00381369" w:rsidP="00381369">
      <w:pPr>
        <w:rPr>
          <w:rFonts w:ascii="Arial" w:hAnsi="Arial" w:cs="Arial"/>
        </w:rPr>
      </w:pPr>
      <w:r>
        <w:rPr>
          <w:rFonts w:ascii="Arial" w:hAnsi="Arial" w:cs="Arial"/>
        </w:rPr>
        <w:t>HEAT Map</w:t>
      </w:r>
    </w:p>
    <w:p w:rsidR="00381369" w:rsidRPr="004B5004" w:rsidRDefault="00381369" w:rsidP="00381369">
      <w:pPr>
        <w:rPr>
          <w:rFonts w:ascii="Arial" w:hAnsi="Arial" w:cs="Arial"/>
        </w:rPr>
      </w:pPr>
    </w:p>
    <w:tbl>
      <w:tblPr>
        <w:tblStyle w:val="TableGrid"/>
        <w:tblW w:w="0" w:type="auto"/>
        <w:tblLook w:val="04A0"/>
      </w:tblPr>
      <w:tblGrid>
        <w:gridCol w:w="1685"/>
        <w:gridCol w:w="1847"/>
        <w:gridCol w:w="1932"/>
        <w:gridCol w:w="1966"/>
        <w:gridCol w:w="1967"/>
        <w:gridCol w:w="1848"/>
      </w:tblGrid>
      <w:tr w:rsidR="00381369" w:rsidRPr="00F85EB4" w:rsidTr="00381369">
        <w:tc>
          <w:tcPr>
            <w:tcW w:w="1685" w:type="dxa"/>
            <w:vMerge w:val="restart"/>
            <w:vAlign w:val="center"/>
          </w:tcPr>
          <w:p w:rsidR="00381369" w:rsidRPr="00F85EB4" w:rsidRDefault="00381369" w:rsidP="00381369">
            <w:pPr>
              <w:jc w:val="center"/>
              <w:rPr>
                <w:rFonts w:ascii="Arial" w:hAnsi="Arial" w:cs="Arial"/>
              </w:rPr>
            </w:pPr>
            <w:r>
              <w:rPr>
                <w:rFonts w:ascii="Arial" w:hAnsi="Arial" w:cs="Arial"/>
              </w:rPr>
              <w:t xml:space="preserve"> </w:t>
            </w:r>
            <w:r w:rsidRPr="00F85EB4">
              <w:rPr>
                <w:rFonts w:ascii="Arial" w:hAnsi="Arial" w:cs="Arial"/>
              </w:rPr>
              <w:t>Likelihood</w:t>
            </w:r>
          </w:p>
        </w:tc>
        <w:tc>
          <w:tcPr>
            <w:tcW w:w="9560" w:type="dxa"/>
            <w:gridSpan w:val="5"/>
          </w:tcPr>
          <w:p w:rsidR="00381369" w:rsidRPr="00F85EB4" w:rsidRDefault="00381369" w:rsidP="00381369">
            <w:pPr>
              <w:jc w:val="center"/>
              <w:rPr>
                <w:rFonts w:ascii="Arial" w:hAnsi="Arial" w:cs="Arial"/>
              </w:rPr>
            </w:pPr>
            <w:r w:rsidRPr="00F85EB4">
              <w:rPr>
                <w:rFonts w:ascii="Arial" w:hAnsi="Arial" w:cs="Arial"/>
              </w:rPr>
              <w:t>Consequence/ Impact</w:t>
            </w:r>
          </w:p>
        </w:tc>
      </w:tr>
      <w:tr w:rsidR="00381369" w:rsidRPr="00F85EB4" w:rsidTr="00381369">
        <w:tc>
          <w:tcPr>
            <w:tcW w:w="1685" w:type="dxa"/>
            <w:vMerge/>
          </w:tcPr>
          <w:p w:rsidR="00381369" w:rsidRPr="00F85EB4" w:rsidRDefault="00381369" w:rsidP="00381369">
            <w:pPr>
              <w:rPr>
                <w:rFonts w:ascii="Arial" w:hAnsi="Arial" w:cs="Arial"/>
              </w:rPr>
            </w:pPr>
          </w:p>
        </w:tc>
        <w:tc>
          <w:tcPr>
            <w:tcW w:w="1847" w:type="dxa"/>
            <w:tcBorders>
              <w:bottom w:val="single" w:sz="4" w:space="0" w:color="auto"/>
            </w:tcBorders>
          </w:tcPr>
          <w:p w:rsidR="00381369" w:rsidRPr="00F85EB4" w:rsidRDefault="00381369" w:rsidP="00381369">
            <w:pPr>
              <w:jc w:val="center"/>
              <w:rPr>
                <w:rFonts w:ascii="Arial" w:hAnsi="Arial" w:cs="Arial"/>
              </w:rPr>
            </w:pPr>
            <w:r w:rsidRPr="00F85EB4">
              <w:rPr>
                <w:rFonts w:ascii="Arial" w:hAnsi="Arial" w:cs="Arial"/>
              </w:rPr>
              <w:t>1</w:t>
            </w:r>
          </w:p>
        </w:tc>
        <w:tc>
          <w:tcPr>
            <w:tcW w:w="1932" w:type="dxa"/>
            <w:tcBorders>
              <w:bottom w:val="single" w:sz="4" w:space="0" w:color="auto"/>
            </w:tcBorders>
          </w:tcPr>
          <w:p w:rsidR="00381369" w:rsidRPr="00F85EB4" w:rsidRDefault="00381369" w:rsidP="00381369">
            <w:pPr>
              <w:jc w:val="center"/>
              <w:rPr>
                <w:rFonts w:ascii="Arial" w:hAnsi="Arial" w:cs="Arial"/>
              </w:rPr>
            </w:pPr>
            <w:r w:rsidRPr="00F85EB4">
              <w:rPr>
                <w:rFonts w:ascii="Arial" w:hAnsi="Arial" w:cs="Arial"/>
              </w:rPr>
              <w:t>2</w:t>
            </w:r>
          </w:p>
        </w:tc>
        <w:tc>
          <w:tcPr>
            <w:tcW w:w="1966" w:type="dxa"/>
            <w:tcBorders>
              <w:bottom w:val="single" w:sz="4" w:space="0" w:color="auto"/>
            </w:tcBorders>
          </w:tcPr>
          <w:p w:rsidR="00381369" w:rsidRPr="00F85EB4" w:rsidRDefault="00381369" w:rsidP="00381369">
            <w:pPr>
              <w:jc w:val="center"/>
              <w:rPr>
                <w:rFonts w:ascii="Arial" w:hAnsi="Arial" w:cs="Arial"/>
              </w:rPr>
            </w:pPr>
            <w:r w:rsidRPr="00F85EB4">
              <w:rPr>
                <w:rFonts w:ascii="Arial" w:hAnsi="Arial" w:cs="Arial"/>
              </w:rPr>
              <w:t>3</w:t>
            </w:r>
          </w:p>
        </w:tc>
        <w:tc>
          <w:tcPr>
            <w:tcW w:w="1967" w:type="dxa"/>
            <w:tcBorders>
              <w:bottom w:val="single" w:sz="4" w:space="0" w:color="auto"/>
            </w:tcBorders>
          </w:tcPr>
          <w:p w:rsidR="00381369" w:rsidRPr="00F85EB4" w:rsidRDefault="00381369" w:rsidP="00381369">
            <w:pPr>
              <w:jc w:val="center"/>
              <w:rPr>
                <w:rFonts w:ascii="Arial" w:hAnsi="Arial" w:cs="Arial"/>
              </w:rPr>
            </w:pPr>
            <w:r w:rsidRPr="00F85EB4">
              <w:rPr>
                <w:rFonts w:ascii="Arial" w:hAnsi="Arial" w:cs="Arial"/>
              </w:rPr>
              <w:t>4</w:t>
            </w:r>
          </w:p>
        </w:tc>
        <w:tc>
          <w:tcPr>
            <w:tcW w:w="1848" w:type="dxa"/>
            <w:tcBorders>
              <w:bottom w:val="single" w:sz="4" w:space="0" w:color="auto"/>
            </w:tcBorders>
          </w:tcPr>
          <w:p w:rsidR="00381369" w:rsidRPr="00F85EB4" w:rsidRDefault="00381369" w:rsidP="00381369">
            <w:pPr>
              <w:jc w:val="center"/>
              <w:rPr>
                <w:rFonts w:ascii="Arial" w:hAnsi="Arial" w:cs="Arial"/>
              </w:rPr>
            </w:pPr>
            <w:r w:rsidRPr="00F85EB4">
              <w:rPr>
                <w:rFonts w:ascii="Arial" w:hAnsi="Arial" w:cs="Arial"/>
              </w:rPr>
              <w:t>5</w:t>
            </w:r>
          </w:p>
        </w:tc>
      </w:tr>
      <w:tr w:rsidR="00381369" w:rsidRPr="00F85EB4" w:rsidTr="00381369">
        <w:tc>
          <w:tcPr>
            <w:tcW w:w="1685" w:type="dxa"/>
          </w:tcPr>
          <w:p w:rsidR="00381369" w:rsidRPr="00F85EB4" w:rsidRDefault="00381369" w:rsidP="00381369">
            <w:pPr>
              <w:jc w:val="center"/>
              <w:rPr>
                <w:rFonts w:ascii="Arial" w:hAnsi="Arial" w:cs="Arial"/>
              </w:rPr>
            </w:pPr>
            <w:r w:rsidRPr="00F85EB4">
              <w:rPr>
                <w:rFonts w:ascii="Arial" w:hAnsi="Arial" w:cs="Arial"/>
              </w:rPr>
              <w:t>5</w:t>
            </w:r>
          </w:p>
        </w:tc>
        <w:tc>
          <w:tcPr>
            <w:tcW w:w="1847" w:type="dxa"/>
            <w:shd w:val="clear" w:color="auto" w:fill="FFFF00"/>
          </w:tcPr>
          <w:p w:rsidR="00381369" w:rsidRPr="00F85EB4" w:rsidRDefault="00381369" w:rsidP="00381369">
            <w:pPr>
              <w:jc w:val="center"/>
              <w:rPr>
                <w:rFonts w:ascii="Arial" w:hAnsi="Arial" w:cs="Arial"/>
                <w:b/>
                <w:sz w:val="20"/>
                <w:szCs w:val="20"/>
              </w:rPr>
            </w:pPr>
          </w:p>
          <w:p w:rsidR="00381369" w:rsidRPr="00F85EB4" w:rsidRDefault="00381369" w:rsidP="00381369">
            <w:pPr>
              <w:jc w:val="center"/>
              <w:rPr>
                <w:rFonts w:ascii="Arial" w:hAnsi="Arial" w:cs="Arial"/>
                <w:b/>
                <w:sz w:val="20"/>
                <w:szCs w:val="20"/>
              </w:rPr>
            </w:pPr>
          </w:p>
        </w:tc>
        <w:tc>
          <w:tcPr>
            <w:tcW w:w="1932" w:type="dxa"/>
            <w:tcBorders>
              <w:bottom w:val="single" w:sz="4" w:space="0" w:color="auto"/>
            </w:tcBorders>
            <w:shd w:val="clear" w:color="auto" w:fill="FFC000"/>
          </w:tcPr>
          <w:p w:rsidR="00381369" w:rsidRPr="00F85EB4" w:rsidRDefault="00381369" w:rsidP="00381369">
            <w:pPr>
              <w:jc w:val="center"/>
              <w:rPr>
                <w:rFonts w:ascii="Arial" w:hAnsi="Arial" w:cs="Arial"/>
                <w:b/>
                <w:sz w:val="20"/>
                <w:szCs w:val="20"/>
              </w:rPr>
            </w:pPr>
          </w:p>
        </w:tc>
        <w:tc>
          <w:tcPr>
            <w:tcW w:w="1966" w:type="dxa"/>
            <w:tcBorders>
              <w:bottom w:val="single" w:sz="4" w:space="0" w:color="auto"/>
            </w:tcBorders>
            <w:shd w:val="clear" w:color="auto" w:fill="FFC000"/>
          </w:tcPr>
          <w:p w:rsidR="00381369" w:rsidRPr="00F85EB4" w:rsidRDefault="00381369" w:rsidP="00381369">
            <w:pPr>
              <w:jc w:val="center"/>
              <w:rPr>
                <w:rFonts w:ascii="Arial" w:hAnsi="Arial" w:cs="Arial"/>
                <w:b/>
                <w:sz w:val="20"/>
                <w:szCs w:val="20"/>
              </w:rPr>
            </w:pPr>
          </w:p>
        </w:tc>
        <w:tc>
          <w:tcPr>
            <w:tcW w:w="1967" w:type="dxa"/>
            <w:tcBorders>
              <w:bottom w:val="single" w:sz="4" w:space="0" w:color="auto"/>
              <w:right w:val="nil"/>
            </w:tcBorders>
            <w:shd w:val="clear" w:color="auto" w:fill="FF0000"/>
          </w:tcPr>
          <w:p w:rsidR="00381369" w:rsidRPr="00F85EB4" w:rsidRDefault="00381369" w:rsidP="00381369">
            <w:pPr>
              <w:jc w:val="center"/>
              <w:rPr>
                <w:rFonts w:ascii="Arial" w:hAnsi="Arial" w:cs="Arial"/>
                <w:b/>
                <w:sz w:val="20"/>
                <w:szCs w:val="20"/>
              </w:rPr>
            </w:pPr>
          </w:p>
        </w:tc>
        <w:tc>
          <w:tcPr>
            <w:tcW w:w="1848" w:type="dxa"/>
            <w:tcBorders>
              <w:left w:val="nil"/>
              <w:bottom w:val="single" w:sz="4" w:space="0" w:color="auto"/>
            </w:tcBorders>
            <w:shd w:val="clear" w:color="auto" w:fill="FF0000"/>
          </w:tcPr>
          <w:p w:rsidR="00381369" w:rsidRPr="00F85EB4" w:rsidRDefault="00381369" w:rsidP="00381369">
            <w:pPr>
              <w:jc w:val="center"/>
              <w:rPr>
                <w:rFonts w:ascii="Arial" w:hAnsi="Arial" w:cs="Arial"/>
                <w:b/>
                <w:sz w:val="20"/>
                <w:szCs w:val="20"/>
              </w:rPr>
            </w:pPr>
          </w:p>
        </w:tc>
      </w:tr>
      <w:tr w:rsidR="00381369" w:rsidRPr="00F85EB4" w:rsidTr="00381369">
        <w:tc>
          <w:tcPr>
            <w:tcW w:w="1685" w:type="dxa"/>
          </w:tcPr>
          <w:p w:rsidR="00381369" w:rsidRPr="00F85EB4" w:rsidRDefault="00381369" w:rsidP="00381369">
            <w:pPr>
              <w:jc w:val="center"/>
              <w:rPr>
                <w:rFonts w:ascii="Arial" w:hAnsi="Arial" w:cs="Arial"/>
              </w:rPr>
            </w:pPr>
            <w:r>
              <w:rPr>
                <w:rFonts w:ascii="Arial" w:hAnsi="Arial" w:cs="Arial"/>
              </w:rPr>
              <w:t xml:space="preserve">  </w:t>
            </w:r>
            <w:r w:rsidRPr="00F85EB4">
              <w:rPr>
                <w:rFonts w:ascii="Arial" w:hAnsi="Arial" w:cs="Arial"/>
              </w:rPr>
              <w:t>4</w:t>
            </w:r>
          </w:p>
        </w:tc>
        <w:tc>
          <w:tcPr>
            <w:tcW w:w="1847" w:type="dxa"/>
            <w:tcBorders>
              <w:bottom w:val="single" w:sz="4" w:space="0" w:color="auto"/>
            </w:tcBorders>
            <w:shd w:val="clear" w:color="auto" w:fill="FFFF00"/>
          </w:tcPr>
          <w:p w:rsidR="00381369" w:rsidRPr="00F85EB4" w:rsidRDefault="00381369" w:rsidP="00381369">
            <w:pPr>
              <w:jc w:val="center"/>
              <w:rPr>
                <w:rFonts w:ascii="Arial" w:hAnsi="Arial" w:cs="Arial"/>
                <w:b/>
                <w:sz w:val="20"/>
                <w:szCs w:val="20"/>
              </w:rPr>
            </w:pPr>
          </w:p>
          <w:p w:rsidR="00381369" w:rsidRPr="00F85EB4" w:rsidRDefault="00381369" w:rsidP="00381369">
            <w:pPr>
              <w:jc w:val="center"/>
              <w:rPr>
                <w:rFonts w:ascii="Arial" w:hAnsi="Arial" w:cs="Arial"/>
                <w:b/>
                <w:sz w:val="20"/>
                <w:szCs w:val="20"/>
              </w:rPr>
            </w:pPr>
          </w:p>
        </w:tc>
        <w:tc>
          <w:tcPr>
            <w:tcW w:w="1932" w:type="dxa"/>
            <w:shd w:val="clear" w:color="auto" w:fill="FFFF00"/>
          </w:tcPr>
          <w:p w:rsidR="00381369" w:rsidRPr="00F85EB4" w:rsidRDefault="00381369" w:rsidP="00381369">
            <w:pPr>
              <w:jc w:val="center"/>
              <w:rPr>
                <w:rFonts w:ascii="Arial" w:hAnsi="Arial" w:cs="Arial"/>
                <w:b/>
                <w:sz w:val="20"/>
                <w:szCs w:val="20"/>
              </w:rPr>
            </w:pPr>
          </w:p>
        </w:tc>
        <w:tc>
          <w:tcPr>
            <w:tcW w:w="1966" w:type="dxa"/>
            <w:tcBorders>
              <w:bottom w:val="single" w:sz="4" w:space="0" w:color="auto"/>
            </w:tcBorders>
            <w:shd w:val="clear" w:color="auto" w:fill="FFC000"/>
          </w:tcPr>
          <w:p w:rsidR="00381369" w:rsidRPr="00F85EB4" w:rsidRDefault="00381369" w:rsidP="00381369">
            <w:pPr>
              <w:jc w:val="center"/>
              <w:rPr>
                <w:rFonts w:ascii="Arial" w:hAnsi="Arial" w:cs="Arial"/>
                <w:b/>
                <w:sz w:val="20"/>
                <w:szCs w:val="20"/>
              </w:rPr>
            </w:pPr>
          </w:p>
        </w:tc>
        <w:tc>
          <w:tcPr>
            <w:tcW w:w="1967" w:type="dxa"/>
            <w:shd w:val="clear" w:color="auto" w:fill="FFC000"/>
          </w:tcPr>
          <w:p w:rsidR="00381369" w:rsidRPr="00F85EB4" w:rsidRDefault="00381369" w:rsidP="00381369">
            <w:pPr>
              <w:jc w:val="center"/>
              <w:rPr>
                <w:rFonts w:ascii="Arial" w:hAnsi="Arial" w:cs="Arial"/>
                <w:b/>
                <w:sz w:val="20"/>
                <w:szCs w:val="20"/>
              </w:rPr>
            </w:pPr>
          </w:p>
        </w:tc>
        <w:tc>
          <w:tcPr>
            <w:tcW w:w="1848" w:type="dxa"/>
            <w:tcBorders>
              <w:bottom w:val="single" w:sz="4" w:space="0" w:color="auto"/>
            </w:tcBorders>
            <w:shd w:val="clear" w:color="auto" w:fill="FF0000"/>
          </w:tcPr>
          <w:p w:rsidR="00381369" w:rsidRPr="00F85EB4" w:rsidRDefault="00381369" w:rsidP="00381369">
            <w:pPr>
              <w:jc w:val="center"/>
              <w:rPr>
                <w:rFonts w:ascii="Arial" w:hAnsi="Arial" w:cs="Arial"/>
                <w:b/>
                <w:sz w:val="20"/>
                <w:szCs w:val="20"/>
              </w:rPr>
            </w:pPr>
          </w:p>
        </w:tc>
      </w:tr>
      <w:tr w:rsidR="00381369" w:rsidRPr="00F85EB4" w:rsidTr="00381369">
        <w:tc>
          <w:tcPr>
            <w:tcW w:w="1685" w:type="dxa"/>
          </w:tcPr>
          <w:p w:rsidR="00381369" w:rsidRPr="00F85EB4" w:rsidRDefault="00381369" w:rsidP="00381369">
            <w:pPr>
              <w:jc w:val="center"/>
              <w:rPr>
                <w:rFonts w:ascii="Arial" w:hAnsi="Arial" w:cs="Arial"/>
              </w:rPr>
            </w:pPr>
            <w:r w:rsidRPr="00F85EB4">
              <w:rPr>
                <w:rFonts w:ascii="Arial" w:hAnsi="Arial" w:cs="Arial"/>
              </w:rPr>
              <w:t>3</w:t>
            </w:r>
          </w:p>
        </w:tc>
        <w:tc>
          <w:tcPr>
            <w:tcW w:w="1847" w:type="dxa"/>
            <w:shd w:val="clear" w:color="auto" w:fill="76923C" w:themeFill="accent3" w:themeFillShade="BF"/>
          </w:tcPr>
          <w:p w:rsidR="00381369" w:rsidRPr="00F85EB4" w:rsidRDefault="00381369" w:rsidP="00381369">
            <w:pPr>
              <w:jc w:val="center"/>
              <w:rPr>
                <w:rFonts w:ascii="Arial" w:hAnsi="Arial" w:cs="Arial"/>
                <w:b/>
                <w:sz w:val="20"/>
                <w:szCs w:val="20"/>
              </w:rPr>
            </w:pPr>
          </w:p>
          <w:p w:rsidR="00381369" w:rsidRPr="00F85EB4" w:rsidRDefault="00381369" w:rsidP="00381369">
            <w:pPr>
              <w:jc w:val="center"/>
              <w:rPr>
                <w:rFonts w:ascii="Arial" w:hAnsi="Arial" w:cs="Arial"/>
                <w:b/>
                <w:sz w:val="20"/>
                <w:szCs w:val="20"/>
              </w:rPr>
            </w:pPr>
          </w:p>
        </w:tc>
        <w:tc>
          <w:tcPr>
            <w:tcW w:w="1932" w:type="dxa"/>
            <w:shd w:val="clear" w:color="auto" w:fill="FFFF00"/>
          </w:tcPr>
          <w:p w:rsidR="00381369" w:rsidRPr="00F85EB4" w:rsidRDefault="00381369" w:rsidP="00381369">
            <w:pPr>
              <w:jc w:val="center"/>
              <w:rPr>
                <w:rFonts w:ascii="Arial" w:hAnsi="Arial" w:cs="Arial"/>
                <w:b/>
                <w:sz w:val="24"/>
                <w:szCs w:val="24"/>
              </w:rPr>
            </w:pPr>
          </w:p>
        </w:tc>
        <w:tc>
          <w:tcPr>
            <w:tcW w:w="1966" w:type="dxa"/>
            <w:shd w:val="clear" w:color="auto" w:fill="FFFF00"/>
          </w:tcPr>
          <w:p w:rsidR="00381369" w:rsidRPr="00F85EB4" w:rsidRDefault="00381369" w:rsidP="00381369">
            <w:pPr>
              <w:jc w:val="center"/>
              <w:rPr>
                <w:rFonts w:ascii="Arial" w:hAnsi="Arial" w:cs="Arial"/>
                <w:b/>
                <w:sz w:val="24"/>
                <w:szCs w:val="24"/>
              </w:rPr>
            </w:pPr>
          </w:p>
        </w:tc>
        <w:tc>
          <w:tcPr>
            <w:tcW w:w="1967" w:type="dxa"/>
            <w:tcBorders>
              <w:bottom w:val="single" w:sz="4" w:space="0" w:color="auto"/>
            </w:tcBorders>
            <w:shd w:val="clear" w:color="auto" w:fill="FFC000"/>
          </w:tcPr>
          <w:p w:rsidR="00381369" w:rsidRPr="00F85EB4" w:rsidRDefault="00381369" w:rsidP="00381369">
            <w:pPr>
              <w:jc w:val="center"/>
              <w:rPr>
                <w:rFonts w:ascii="Arial" w:hAnsi="Arial" w:cs="Arial"/>
                <w:b/>
                <w:sz w:val="24"/>
                <w:szCs w:val="24"/>
              </w:rPr>
            </w:pPr>
            <w:r w:rsidRPr="00F85EB4">
              <w:rPr>
                <w:rFonts w:ascii="Arial" w:hAnsi="Arial" w:cs="Arial"/>
                <w:b/>
                <w:sz w:val="24"/>
                <w:szCs w:val="24"/>
              </w:rPr>
              <w:t>(S5) (S11)</w:t>
            </w:r>
          </w:p>
        </w:tc>
        <w:tc>
          <w:tcPr>
            <w:tcW w:w="1848" w:type="dxa"/>
            <w:shd w:val="clear" w:color="auto" w:fill="FFC000"/>
          </w:tcPr>
          <w:p w:rsidR="00381369" w:rsidRPr="00F85EB4" w:rsidRDefault="00381369" w:rsidP="00381369">
            <w:pPr>
              <w:jc w:val="center"/>
              <w:rPr>
                <w:rFonts w:ascii="Arial" w:hAnsi="Arial" w:cs="Arial"/>
                <w:b/>
                <w:sz w:val="20"/>
                <w:szCs w:val="20"/>
              </w:rPr>
            </w:pPr>
          </w:p>
        </w:tc>
      </w:tr>
      <w:tr w:rsidR="00381369" w:rsidRPr="00F85EB4" w:rsidTr="00381369">
        <w:tc>
          <w:tcPr>
            <w:tcW w:w="1685" w:type="dxa"/>
          </w:tcPr>
          <w:p w:rsidR="00381369" w:rsidRPr="00F85EB4" w:rsidRDefault="00381369" w:rsidP="00381369">
            <w:pPr>
              <w:jc w:val="center"/>
              <w:rPr>
                <w:rFonts w:ascii="Arial" w:hAnsi="Arial" w:cs="Arial"/>
              </w:rPr>
            </w:pPr>
            <w:r w:rsidRPr="00F85EB4">
              <w:rPr>
                <w:rFonts w:ascii="Arial" w:hAnsi="Arial" w:cs="Arial"/>
              </w:rPr>
              <w:t>2</w:t>
            </w:r>
          </w:p>
        </w:tc>
        <w:tc>
          <w:tcPr>
            <w:tcW w:w="1847" w:type="dxa"/>
            <w:tcBorders>
              <w:bottom w:val="single" w:sz="4" w:space="0" w:color="auto"/>
            </w:tcBorders>
            <w:shd w:val="clear" w:color="auto" w:fill="76923C" w:themeFill="accent3" w:themeFillShade="BF"/>
          </w:tcPr>
          <w:p w:rsidR="00381369" w:rsidRPr="00F85EB4" w:rsidRDefault="00381369" w:rsidP="00381369">
            <w:pPr>
              <w:jc w:val="center"/>
              <w:rPr>
                <w:rFonts w:ascii="Arial" w:hAnsi="Arial" w:cs="Arial"/>
                <w:b/>
                <w:sz w:val="20"/>
                <w:szCs w:val="20"/>
              </w:rPr>
            </w:pPr>
          </w:p>
          <w:p w:rsidR="00381369" w:rsidRPr="00F85EB4" w:rsidRDefault="00381369" w:rsidP="00381369">
            <w:pPr>
              <w:jc w:val="center"/>
              <w:rPr>
                <w:rFonts w:ascii="Arial" w:hAnsi="Arial" w:cs="Arial"/>
                <w:b/>
                <w:sz w:val="20"/>
                <w:szCs w:val="20"/>
              </w:rPr>
            </w:pPr>
          </w:p>
        </w:tc>
        <w:tc>
          <w:tcPr>
            <w:tcW w:w="1932" w:type="dxa"/>
            <w:tcBorders>
              <w:bottom w:val="single" w:sz="4" w:space="0" w:color="auto"/>
            </w:tcBorders>
            <w:shd w:val="clear" w:color="auto" w:fill="FFFF00"/>
          </w:tcPr>
          <w:p w:rsidR="00381369" w:rsidRPr="00F85EB4" w:rsidRDefault="00381369" w:rsidP="00381369">
            <w:pPr>
              <w:jc w:val="center"/>
              <w:rPr>
                <w:rFonts w:ascii="Arial" w:hAnsi="Arial" w:cs="Arial"/>
                <w:b/>
                <w:sz w:val="24"/>
                <w:szCs w:val="24"/>
              </w:rPr>
            </w:pPr>
            <w:r w:rsidRPr="00F85EB4">
              <w:rPr>
                <w:rFonts w:ascii="Arial" w:hAnsi="Arial" w:cs="Arial"/>
                <w:b/>
                <w:sz w:val="24"/>
                <w:szCs w:val="24"/>
              </w:rPr>
              <w:t>(S4)</w:t>
            </w:r>
          </w:p>
        </w:tc>
        <w:tc>
          <w:tcPr>
            <w:tcW w:w="1966" w:type="dxa"/>
            <w:tcBorders>
              <w:bottom w:val="single" w:sz="4" w:space="0" w:color="auto"/>
            </w:tcBorders>
            <w:shd w:val="clear" w:color="auto" w:fill="FFFF00"/>
          </w:tcPr>
          <w:p w:rsidR="00381369" w:rsidRPr="00F85EB4" w:rsidRDefault="00381369" w:rsidP="00381369">
            <w:pPr>
              <w:jc w:val="center"/>
              <w:rPr>
                <w:rFonts w:ascii="Arial" w:hAnsi="Arial" w:cs="Arial"/>
                <w:b/>
                <w:sz w:val="24"/>
                <w:szCs w:val="24"/>
              </w:rPr>
            </w:pPr>
            <w:r w:rsidRPr="00F85EB4">
              <w:rPr>
                <w:rFonts w:ascii="Arial" w:hAnsi="Arial" w:cs="Arial"/>
                <w:b/>
                <w:sz w:val="24"/>
                <w:szCs w:val="24"/>
              </w:rPr>
              <w:t>(S9) (S</w:t>
            </w:r>
            <w:r>
              <w:rPr>
                <w:rFonts w:ascii="Arial" w:hAnsi="Arial" w:cs="Arial"/>
                <w:b/>
                <w:sz w:val="24"/>
                <w:szCs w:val="24"/>
              </w:rPr>
              <w:t>6</w:t>
            </w:r>
            <w:r w:rsidRPr="00F85EB4">
              <w:rPr>
                <w:rFonts w:ascii="Arial" w:hAnsi="Arial" w:cs="Arial"/>
                <w:b/>
                <w:sz w:val="24"/>
                <w:szCs w:val="24"/>
              </w:rPr>
              <w:t>)</w:t>
            </w:r>
          </w:p>
        </w:tc>
        <w:tc>
          <w:tcPr>
            <w:tcW w:w="1967" w:type="dxa"/>
            <w:tcBorders>
              <w:bottom w:val="single" w:sz="4" w:space="0" w:color="auto"/>
            </w:tcBorders>
            <w:shd w:val="clear" w:color="auto" w:fill="FFFF00"/>
          </w:tcPr>
          <w:p w:rsidR="00381369" w:rsidRPr="00F85EB4" w:rsidRDefault="00381369" w:rsidP="00381369">
            <w:pPr>
              <w:jc w:val="center"/>
              <w:rPr>
                <w:rFonts w:ascii="Arial" w:hAnsi="Arial" w:cs="Arial"/>
                <w:b/>
                <w:sz w:val="24"/>
                <w:szCs w:val="24"/>
              </w:rPr>
            </w:pPr>
            <w:r w:rsidRPr="00F85EB4">
              <w:rPr>
                <w:rFonts w:ascii="Arial" w:hAnsi="Arial" w:cs="Arial"/>
                <w:b/>
                <w:sz w:val="24"/>
                <w:szCs w:val="24"/>
              </w:rPr>
              <w:t xml:space="preserve">(S1) (S3) (S7) (S8) </w:t>
            </w:r>
          </w:p>
        </w:tc>
        <w:tc>
          <w:tcPr>
            <w:tcW w:w="1848" w:type="dxa"/>
            <w:tcBorders>
              <w:bottom w:val="single" w:sz="4" w:space="0" w:color="auto"/>
            </w:tcBorders>
            <w:shd w:val="clear" w:color="auto" w:fill="FFC000"/>
          </w:tcPr>
          <w:p w:rsidR="00381369" w:rsidRPr="00F85EB4" w:rsidRDefault="00381369" w:rsidP="00381369">
            <w:pPr>
              <w:jc w:val="center"/>
              <w:rPr>
                <w:rFonts w:ascii="Arial" w:hAnsi="Arial" w:cs="Arial"/>
                <w:b/>
                <w:sz w:val="20"/>
                <w:szCs w:val="20"/>
              </w:rPr>
            </w:pPr>
          </w:p>
        </w:tc>
      </w:tr>
      <w:tr w:rsidR="00381369" w:rsidRPr="00F85EB4" w:rsidTr="00381369">
        <w:tc>
          <w:tcPr>
            <w:tcW w:w="1685" w:type="dxa"/>
          </w:tcPr>
          <w:p w:rsidR="00381369" w:rsidRPr="00F85EB4" w:rsidRDefault="00381369" w:rsidP="00381369">
            <w:pPr>
              <w:jc w:val="center"/>
              <w:rPr>
                <w:rFonts w:ascii="Arial" w:hAnsi="Arial" w:cs="Arial"/>
              </w:rPr>
            </w:pPr>
            <w:r w:rsidRPr="00F85EB4">
              <w:rPr>
                <w:rFonts w:ascii="Arial" w:hAnsi="Arial" w:cs="Arial"/>
              </w:rPr>
              <w:t>1</w:t>
            </w:r>
          </w:p>
        </w:tc>
        <w:tc>
          <w:tcPr>
            <w:tcW w:w="1847" w:type="dxa"/>
            <w:shd w:val="clear" w:color="auto" w:fill="76923C" w:themeFill="accent3" w:themeFillShade="BF"/>
          </w:tcPr>
          <w:p w:rsidR="00381369" w:rsidRPr="00F85EB4" w:rsidRDefault="00381369" w:rsidP="00381369">
            <w:pPr>
              <w:jc w:val="center"/>
              <w:rPr>
                <w:rFonts w:ascii="Arial" w:hAnsi="Arial" w:cs="Arial"/>
                <w:b/>
                <w:sz w:val="20"/>
                <w:szCs w:val="20"/>
              </w:rPr>
            </w:pPr>
          </w:p>
          <w:p w:rsidR="00381369" w:rsidRPr="00F85EB4" w:rsidRDefault="00381369" w:rsidP="00381369">
            <w:pPr>
              <w:jc w:val="center"/>
              <w:rPr>
                <w:rFonts w:ascii="Arial" w:hAnsi="Arial" w:cs="Arial"/>
                <w:b/>
                <w:sz w:val="20"/>
                <w:szCs w:val="20"/>
              </w:rPr>
            </w:pPr>
          </w:p>
        </w:tc>
        <w:tc>
          <w:tcPr>
            <w:tcW w:w="1932" w:type="dxa"/>
            <w:shd w:val="clear" w:color="auto" w:fill="76923C" w:themeFill="accent3" w:themeFillShade="BF"/>
          </w:tcPr>
          <w:p w:rsidR="00381369" w:rsidRPr="00F85EB4" w:rsidRDefault="00381369" w:rsidP="00381369">
            <w:pPr>
              <w:jc w:val="center"/>
              <w:rPr>
                <w:rFonts w:ascii="Arial" w:hAnsi="Arial" w:cs="Arial"/>
                <w:b/>
                <w:sz w:val="24"/>
                <w:szCs w:val="24"/>
              </w:rPr>
            </w:pPr>
          </w:p>
        </w:tc>
        <w:tc>
          <w:tcPr>
            <w:tcW w:w="1966" w:type="dxa"/>
            <w:shd w:val="clear" w:color="auto" w:fill="76923C" w:themeFill="accent3" w:themeFillShade="BF"/>
          </w:tcPr>
          <w:p w:rsidR="00381369" w:rsidRPr="00F85EB4" w:rsidRDefault="00381369" w:rsidP="00381369">
            <w:pPr>
              <w:jc w:val="center"/>
              <w:rPr>
                <w:rFonts w:ascii="Arial" w:hAnsi="Arial" w:cs="Arial"/>
                <w:b/>
                <w:sz w:val="24"/>
                <w:szCs w:val="24"/>
              </w:rPr>
            </w:pPr>
            <w:r w:rsidRPr="00F85EB4">
              <w:rPr>
                <w:rFonts w:ascii="Arial" w:hAnsi="Arial" w:cs="Arial"/>
                <w:b/>
                <w:sz w:val="24"/>
                <w:szCs w:val="24"/>
              </w:rPr>
              <w:t xml:space="preserve">(S2) (S10) </w:t>
            </w:r>
          </w:p>
        </w:tc>
        <w:tc>
          <w:tcPr>
            <w:tcW w:w="1967" w:type="dxa"/>
            <w:shd w:val="clear" w:color="auto" w:fill="FFFF00"/>
          </w:tcPr>
          <w:p w:rsidR="00381369" w:rsidRPr="00F85EB4" w:rsidRDefault="00381369" w:rsidP="00381369">
            <w:pPr>
              <w:jc w:val="center"/>
              <w:rPr>
                <w:rFonts w:ascii="Arial" w:hAnsi="Arial" w:cs="Arial"/>
                <w:b/>
                <w:sz w:val="24"/>
                <w:szCs w:val="24"/>
              </w:rPr>
            </w:pPr>
          </w:p>
        </w:tc>
        <w:tc>
          <w:tcPr>
            <w:tcW w:w="1848" w:type="dxa"/>
            <w:shd w:val="clear" w:color="auto" w:fill="FFFF00"/>
          </w:tcPr>
          <w:p w:rsidR="00381369" w:rsidRPr="00F85EB4" w:rsidRDefault="00381369" w:rsidP="00381369">
            <w:pPr>
              <w:jc w:val="center"/>
              <w:rPr>
                <w:rFonts w:ascii="Arial" w:hAnsi="Arial" w:cs="Arial"/>
                <w:b/>
                <w:sz w:val="20"/>
                <w:szCs w:val="20"/>
              </w:rPr>
            </w:pPr>
          </w:p>
        </w:tc>
      </w:tr>
    </w:tbl>
    <w:tbl>
      <w:tblPr>
        <w:tblStyle w:val="TableGrid"/>
        <w:tblpPr w:leftFromText="180" w:rightFromText="180" w:vertAnchor="text" w:horzAnchor="page" w:tblpX="12043" w:tblpY="-3026"/>
        <w:tblW w:w="0" w:type="auto"/>
        <w:tblLook w:val="04A0"/>
      </w:tblPr>
      <w:tblGrid>
        <w:gridCol w:w="1526"/>
        <w:gridCol w:w="1134"/>
        <w:gridCol w:w="1417"/>
      </w:tblGrid>
      <w:tr w:rsidR="00381369" w:rsidRPr="004B5004" w:rsidTr="00381369">
        <w:tc>
          <w:tcPr>
            <w:tcW w:w="1526" w:type="dxa"/>
            <w:shd w:val="clear" w:color="auto" w:fill="D9D9D9" w:themeFill="background1" w:themeFillShade="D9"/>
          </w:tcPr>
          <w:p w:rsidR="00381369" w:rsidRPr="004B5004" w:rsidRDefault="00381369" w:rsidP="00381369">
            <w:pPr>
              <w:rPr>
                <w:rFonts w:ascii="Arial" w:hAnsi="Arial" w:cs="Arial"/>
                <w:sz w:val="24"/>
                <w:szCs w:val="24"/>
              </w:rPr>
            </w:pPr>
            <w:r w:rsidRPr="004B5004">
              <w:rPr>
                <w:rFonts w:ascii="Arial" w:hAnsi="Arial" w:cs="Arial"/>
                <w:sz w:val="24"/>
                <w:szCs w:val="24"/>
              </w:rPr>
              <w:t>Grading</w:t>
            </w:r>
          </w:p>
        </w:tc>
        <w:tc>
          <w:tcPr>
            <w:tcW w:w="1134" w:type="dxa"/>
            <w:shd w:val="clear" w:color="auto" w:fill="D9D9D9" w:themeFill="background1" w:themeFillShade="D9"/>
          </w:tcPr>
          <w:p w:rsidR="00381369" w:rsidRPr="004B5004" w:rsidRDefault="00381369" w:rsidP="00381369">
            <w:pPr>
              <w:rPr>
                <w:rFonts w:ascii="Arial" w:hAnsi="Arial" w:cs="Arial"/>
                <w:sz w:val="24"/>
                <w:szCs w:val="24"/>
              </w:rPr>
            </w:pPr>
            <w:r w:rsidRPr="004B5004">
              <w:rPr>
                <w:rFonts w:ascii="Arial" w:hAnsi="Arial" w:cs="Arial"/>
                <w:sz w:val="24"/>
                <w:szCs w:val="24"/>
              </w:rPr>
              <w:t>Score</w:t>
            </w:r>
          </w:p>
        </w:tc>
        <w:tc>
          <w:tcPr>
            <w:tcW w:w="1417" w:type="dxa"/>
            <w:shd w:val="clear" w:color="auto" w:fill="D9D9D9" w:themeFill="background1" w:themeFillShade="D9"/>
          </w:tcPr>
          <w:p w:rsidR="00381369" w:rsidRPr="004B5004" w:rsidRDefault="00381369" w:rsidP="00381369">
            <w:pPr>
              <w:rPr>
                <w:rFonts w:ascii="Arial" w:hAnsi="Arial" w:cs="Arial"/>
                <w:sz w:val="24"/>
                <w:szCs w:val="24"/>
              </w:rPr>
            </w:pPr>
            <w:r w:rsidRPr="004B5004">
              <w:rPr>
                <w:rFonts w:ascii="Arial" w:hAnsi="Arial" w:cs="Arial"/>
                <w:sz w:val="24"/>
                <w:szCs w:val="24"/>
              </w:rPr>
              <w:t>Colour Code</w:t>
            </w:r>
          </w:p>
        </w:tc>
      </w:tr>
      <w:tr w:rsidR="00381369" w:rsidRPr="004B5004" w:rsidTr="00381369">
        <w:tc>
          <w:tcPr>
            <w:tcW w:w="1526" w:type="dxa"/>
          </w:tcPr>
          <w:p w:rsidR="00381369" w:rsidRPr="004B5004" w:rsidRDefault="00381369" w:rsidP="00381369">
            <w:pPr>
              <w:rPr>
                <w:rFonts w:ascii="Arial" w:hAnsi="Arial" w:cs="Arial"/>
                <w:sz w:val="24"/>
                <w:szCs w:val="24"/>
              </w:rPr>
            </w:pPr>
            <w:r w:rsidRPr="004B5004">
              <w:rPr>
                <w:rFonts w:ascii="Arial" w:hAnsi="Arial" w:cs="Arial"/>
                <w:sz w:val="24"/>
                <w:szCs w:val="24"/>
              </w:rPr>
              <w:t>Low risk</w:t>
            </w:r>
          </w:p>
        </w:tc>
        <w:tc>
          <w:tcPr>
            <w:tcW w:w="1134" w:type="dxa"/>
          </w:tcPr>
          <w:p w:rsidR="00381369" w:rsidRPr="004B5004" w:rsidRDefault="00381369" w:rsidP="00381369">
            <w:pPr>
              <w:rPr>
                <w:rFonts w:ascii="Arial" w:hAnsi="Arial" w:cs="Arial"/>
                <w:sz w:val="24"/>
                <w:szCs w:val="24"/>
              </w:rPr>
            </w:pPr>
            <w:r w:rsidRPr="004B5004">
              <w:rPr>
                <w:rFonts w:ascii="Arial" w:hAnsi="Arial" w:cs="Arial"/>
                <w:sz w:val="24"/>
                <w:szCs w:val="24"/>
              </w:rPr>
              <w:t>1-3</w:t>
            </w:r>
          </w:p>
        </w:tc>
        <w:tc>
          <w:tcPr>
            <w:tcW w:w="1417" w:type="dxa"/>
            <w:shd w:val="clear" w:color="auto" w:fill="00B050"/>
          </w:tcPr>
          <w:p w:rsidR="00381369" w:rsidRPr="004B5004" w:rsidRDefault="00381369" w:rsidP="00381369">
            <w:pPr>
              <w:rPr>
                <w:rFonts w:ascii="Arial" w:hAnsi="Arial" w:cs="Arial"/>
                <w:sz w:val="24"/>
                <w:szCs w:val="24"/>
              </w:rPr>
            </w:pPr>
          </w:p>
        </w:tc>
      </w:tr>
      <w:tr w:rsidR="00381369" w:rsidRPr="004B5004" w:rsidTr="00381369">
        <w:tc>
          <w:tcPr>
            <w:tcW w:w="1526" w:type="dxa"/>
          </w:tcPr>
          <w:p w:rsidR="00381369" w:rsidRPr="004B5004" w:rsidRDefault="00381369" w:rsidP="00381369">
            <w:pPr>
              <w:rPr>
                <w:rFonts w:ascii="Arial" w:hAnsi="Arial" w:cs="Arial"/>
                <w:sz w:val="24"/>
                <w:szCs w:val="24"/>
              </w:rPr>
            </w:pPr>
            <w:r w:rsidRPr="004B5004">
              <w:rPr>
                <w:rFonts w:ascii="Arial" w:hAnsi="Arial" w:cs="Arial"/>
                <w:sz w:val="24"/>
                <w:szCs w:val="24"/>
              </w:rPr>
              <w:t>Medium risk</w:t>
            </w:r>
          </w:p>
        </w:tc>
        <w:tc>
          <w:tcPr>
            <w:tcW w:w="1134" w:type="dxa"/>
          </w:tcPr>
          <w:p w:rsidR="00381369" w:rsidRPr="004B5004" w:rsidRDefault="00381369" w:rsidP="00381369">
            <w:pPr>
              <w:rPr>
                <w:rFonts w:ascii="Arial" w:hAnsi="Arial" w:cs="Arial"/>
                <w:sz w:val="24"/>
                <w:szCs w:val="24"/>
              </w:rPr>
            </w:pPr>
            <w:r w:rsidRPr="004B5004">
              <w:rPr>
                <w:rFonts w:ascii="Arial" w:hAnsi="Arial" w:cs="Arial"/>
                <w:sz w:val="24"/>
                <w:szCs w:val="24"/>
              </w:rPr>
              <w:t>4-9</w:t>
            </w:r>
          </w:p>
        </w:tc>
        <w:tc>
          <w:tcPr>
            <w:tcW w:w="1417" w:type="dxa"/>
            <w:shd w:val="clear" w:color="auto" w:fill="FFFF00"/>
          </w:tcPr>
          <w:p w:rsidR="00381369" w:rsidRPr="004B5004" w:rsidRDefault="00381369" w:rsidP="00381369">
            <w:pPr>
              <w:rPr>
                <w:rFonts w:ascii="Arial" w:hAnsi="Arial" w:cs="Arial"/>
                <w:sz w:val="24"/>
                <w:szCs w:val="24"/>
              </w:rPr>
            </w:pPr>
          </w:p>
        </w:tc>
      </w:tr>
      <w:tr w:rsidR="00381369" w:rsidRPr="004B5004" w:rsidTr="00381369">
        <w:tc>
          <w:tcPr>
            <w:tcW w:w="1526" w:type="dxa"/>
          </w:tcPr>
          <w:p w:rsidR="00381369" w:rsidRPr="004B5004" w:rsidRDefault="00381369" w:rsidP="00381369">
            <w:pPr>
              <w:rPr>
                <w:rFonts w:ascii="Arial" w:hAnsi="Arial" w:cs="Arial"/>
                <w:sz w:val="24"/>
                <w:szCs w:val="24"/>
              </w:rPr>
            </w:pPr>
            <w:r w:rsidRPr="004B5004">
              <w:rPr>
                <w:rFonts w:ascii="Arial" w:hAnsi="Arial" w:cs="Arial"/>
                <w:sz w:val="24"/>
                <w:szCs w:val="24"/>
              </w:rPr>
              <w:t>High risk</w:t>
            </w:r>
          </w:p>
        </w:tc>
        <w:tc>
          <w:tcPr>
            <w:tcW w:w="1134" w:type="dxa"/>
          </w:tcPr>
          <w:p w:rsidR="00381369" w:rsidRPr="004B5004" w:rsidRDefault="00381369" w:rsidP="00381369">
            <w:pPr>
              <w:rPr>
                <w:rFonts w:ascii="Arial" w:hAnsi="Arial" w:cs="Arial"/>
                <w:sz w:val="24"/>
                <w:szCs w:val="24"/>
              </w:rPr>
            </w:pPr>
            <w:r w:rsidRPr="004B5004">
              <w:rPr>
                <w:rFonts w:ascii="Arial" w:hAnsi="Arial" w:cs="Arial"/>
                <w:sz w:val="24"/>
                <w:szCs w:val="24"/>
              </w:rPr>
              <w:t>10-16</w:t>
            </w:r>
          </w:p>
        </w:tc>
        <w:tc>
          <w:tcPr>
            <w:tcW w:w="1417" w:type="dxa"/>
            <w:shd w:val="clear" w:color="auto" w:fill="FFC000"/>
          </w:tcPr>
          <w:p w:rsidR="00381369" w:rsidRPr="004B5004" w:rsidRDefault="00381369" w:rsidP="00381369">
            <w:pPr>
              <w:rPr>
                <w:rFonts w:ascii="Arial" w:hAnsi="Arial" w:cs="Arial"/>
                <w:sz w:val="24"/>
                <w:szCs w:val="24"/>
              </w:rPr>
            </w:pPr>
          </w:p>
        </w:tc>
      </w:tr>
      <w:tr w:rsidR="00381369" w:rsidRPr="004B5004" w:rsidTr="00381369">
        <w:tc>
          <w:tcPr>
            <w:tcW w:w="1526" w:type="dxa"/>
          </w:tcPr>
          <w:p w:rsidR="00381369" w:rsidRPr="004B5004" w:rsidRDefault="00381369" w:rsidP="00381369">
            <w:pPr>
              <w:rPr>
                <w:rFonts w:ascii="Arial" w:hAnsi="Arial" w:cs="Arial"/>
                <w:sz w:val="24"/>
                <w:szCs w:val="24"/>
              </w:rPr>
            </w:pPr>
            <w:r>
              <w:rPr>
                <w:rFonts w:ascii="Arial" w:hAnsi="Arial" w:cs="Arial"/>
                <w:sz w:val="24"/>
                <w:szCs w:val="24"/>
              </w:rPr>
              <w:t>V</w:t>
            </w:r>
            <w:r w:rsidRPr="004B5004">
              <w:rPr>
                <w:rFonts w:ascii="Arial" w:hAnsi="Arial" w:cs="Arial"/>
                <w:sz w:val="24"/>
                <w:szCs w:val="24"/>
              </w:rPr>
              <w:t xml:space="preserve"> high risk</w:t>
            </w:r>
          </w:p>
        </w:tc>
        <w:tc>
          <w:tcPr>
            <w:tcW w:w="1134" w:type="dxa"/>
          </w:tcPr>
          <w:p w:rsidR="00381369" w:rsidRPr="004B5004" w:rsidRDefault="00381369" w:rsidP="00381369">
            <w:pPr>
              <w:rPr>
                <w:rFonts w:ascii="Arial" w:hAnsi="Arial" w:cs="Arial"/>
                <w:sz w:val="24"/>
                <w:szCs w:val="24"/>
              </w:rPr>
            </w:pPr>
            <w:r>
              <w:rPr>
                <w:rFonts w:ascii="Arial" w:hAnsi="Arial" w:cs="Arial"/>
                <w:sz w:val="24"/>
                <w:szCs w:val="24"/>
              </w:rPr>
              <w:t>17-25</w:t>
            </w:r>
          </w:p>
        </w:tc>
        <w:tc>
          <w:tcPr>
            <w:tcW w:w="1417" w:type="dxa"/>
            <w:shd w:val="clear" w:color="auto" w:fill="FF0000"/>
          </w:tcPr>
          <w:p w:rsidR="00381369" w:rsidRPr="004B5004" w:rsidRDefault="00381369" w:rsidP="00381369">
            <w:pPr>
              <w:rPr>
                <w:rFonts w:ascii="Arial" w:hAnsi="Arial" w:cs="Arial"/>
                <w:sz w:val="24"/>
                <w:szCs w:val="24"/>
              </w:rPr>
            </w:pPr>
          </w:p>
        </w:tc>
      </w:tr>
    </w:tbl>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sectPr w:rsidR="00381369" w:rsidSect="00917933">
          <w:footerReference w:type="default" r:id="rId7"/>
          <w:footerReference w:type="first" r:id="rId8"/>
          <w:pgSz w:w="16838" w:h="11906" w:orient="landscape"/>
          <w:pgMar w:top="284" w:right="1440" w:bottom="284" w:left="709" w:header="708" w:footer="708" w:gutter="0"/>
          <w:cols w:space="708"/>
          <w:docGrid w:linePitch="360"/>
        </w:sectPr>
      </w:pPr>
    </w:p>
    <w:tbl>
      <w:tblPr>
        <w:tblpPr w:leftFromText="180" w:rightFromText="180" w:tblpXSpec="center" w:tblpY="6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9"/>
        <w:gridCol w:w="7828"/>
      </w:tblGrid>
      <w:tr w:rsidR="00381369" w:rsidRPr="001833F4" w:rsidTr="00381369">
        <w:trPr>
          <w:tblHeader/>
        </w:trPr>
        <w:tc>
          <w:tcPr>
            <w:tcW w:w="1979" w:type="dxa"/>
            <w:shd w:val="clear" w:color="auto" w:fill="D9D9D9" w:themeFill="background1" w:themeFillShade="D9"/>
          </w:tcPr>
          <w:p w:rsidR="00381369" w:rsidRDefault="00381369" w:rsidP="00381369">
            <w:pPr>
              <w:rPr>
                <w:rFonts w:ascii="Arial" w:hAnsi="Arial" w:cs="Arial"/>
                <w:b/>
              </w:rPr>
            </w:pPr>
          </w:p>
          <w:p w:rsidR="00381369" w:rsidRPr="00784180" w:rsidRDefault="00381369" w:rsidP="00381369">
            <w:pPr>
              <w:rPr>
                <w:rFonts w:ascii="Arial" w:hAnsi="Arial" w:cs="Arial"/>
                <w:b/>
              </w:rPr>
            </w:pPr>
            <w:r w:rsidRPr="00784180">
              <w:rPr>
                <w:rFonts w:ascii="Arial" w:hAnsi="Arial" w:cs="Arial"/>
                <w:b/>
                <w:sz w:val="22"/>
                <w:szCs w:val="22"/>
              </w:rPr>
              <w:t>Cluster</w:t>
            </w:r>
          </w:p>
        </w:tc>
        <w:tc>
          <w:tcPr>
            <w:tcW w:w="7828" w:type="dxa"/>
            <w:shd w:val="clear" w:color="auto" w:fill="D9D9D9" w:themeFill="background1" w:themeFillShade="D9"/>
          </w:tcPr>
          <w:p w:rsidR="00381369" w:rsidRPr="00784180" w:rsidRDefault="00381369" w:rsidP="00381369">
            <w:pPr>
              <w:rPr>
                <w:rFonts w:ascii="Arial" w:hAnsi="Arial" w:cs="Arial"/>
                <w:b/>
              </w:rPr>
            </w:pPr>
            <w:r>
              <w:rPr>
                <w:rFonts w:ascii="Arial" w:hAnsi="Arial" w:cs="Arial"/>
                <w:b/>
                <w:sz w:val="22"/>
                <w:szCs w:val="22"/>
              </w:rPr>
              <w:t xml:space="preserve">Risks for consideration </w:t>
            </w:r>
          </w:p>
        </w:tc>
      </w:tr>
      <w:tr w:rsidR="00381369" w:rsidRPr="001833F4" w:rsidTr="00381369">
        <w:tc>
          <w:tcPr>
            <w:tcW w:w="1979" w:type="dxa"/>
            <w:tcBorders>
              <w:bottom w:val="single" w:sz="4" w:space="0" w:color="auto"/>
            </w:tcBorders>
          </w:tcPr>
          <w:p w:rsidR="00381369" w:rsidRPr="00784180" w:rsidRDefault="00381369" w:rsidP="00381369">
            <w:pPr>
              <w:rPr>
                <w:rFonts w:ascii="Arial" w:hAnsi="Arial" w:cs="Arial"/>
                <w:b/>
              </w:rPr>
            </w:pPr>
            <w:r w:rsidRPr="00784180">
              <w:rPr>
                <w:rFonts w:ascii="Arial" w:hAnsi="Arial" w:cs="Arial"/>
                <w:b/>
                <w:sz w:val="22"/>
                <w:szCs w:val="22"/>
              </w:rPr>
              <w:t>Financial</w:t>
            </w:r>
          </w:p>
        </w:tc>
        <w:tc>
          <w:tcPr>
            <w:tcW w:w="7828" w:type="dxa"/>
          </w:tcPr>
          <w:p w:rsidR="00381369" w:rsidRDefault="00381369" w:rsidP="00381369">
            <w:pPr>
              <w:spacing w:after="120"/>
              <w:rPr>
                <w:rFonts w:ascii="Arial" w:hAnsi="Arial" w:cs="Arial"/>
              </w:rPr>
            </w:pPr>
            <w:r>
              <w:rPr>
                <w:rFonts w:ascii="Arial" w:hAnsi="Arial" w:cs="Arial"/>
                <w:sz w:val="22"/>
                <w:szCs w:val="22"/>
              </w:rPr>
              <w:t>There can be</w:t>
            </w:r>
            <w:r w:rsidRPr="00784180">
              <w:rPr>
                <w:rFonts w:ascii="Arial" w:hAnsi="Arial" w:cs="Arial"/>
                <w:sz w:val="22"/>
                <w:szCs w:val="22"/>
              </w:rPr>
              <w:t xml:space="preserve"> significant cost attached meaning there has to be careful consideration of the value for money prior to investment. </w:t>
            </w:r>
          </w:p>
          <w:p w:rsidR="00381369" w:rsidRPr="00784180" w:rsidRDefault="00381369" w:rsidP="00381369">
            <w:pPr>
              <w:spacing w:after="120"/>
              <w:rPr>
                <w:rFonts w:ascii="Arial" w:hAnsi="Arial" w:cs="Arial"/>
              </w:rPr>
            </w:pPr>
            <w:r>
              <w:rPr>
                <w:rFonts w:ascii="Arial" w:hAnsi="Arial" w:cs="Arial"/>
                <w:sz w:val="22"/>
                <w:szCs w:val="22"/>
              </w:rPr>
              <w:t>In addition to purchase costs there are costs of maintenance to consider and training required to skill staff in use of robot.  Also considerations of are there additional systems required to support use, is this for example included in price</w:t>
            </w:r>
            <w:proofErr w:type="gramStart"/>
            <w:r>
              <w:rPr>
                <w:rFonts w:ascii="Arial" w:hAnsi="Arial" w:cs="Arial"/>
                <w:sz w:val="22"/>
                <w:szCs w:val="22"/>
              </w:rPr>
              <w:t>?.</w:t>
            </w:r>
            <w:proofErr w:type="gramEnd"/>
            <w:r>
              <w:rPr>
                <w:rFonts w:ascii="Arial" w:hAnsi="Arial" w:cs="Arial"/>
                <w:sz w:val="22"/>
                <w:szCs w:val="22"/>
              </w:rPr>
              <w:t xml:space="preserve"> </w:t>
            </w:r>
          </w:p>
        </w:tc>
      </w:tr>
      <w:tr w:rsidR="00381369" w:rsidRPr="001833F4" w:rsidTr="00381369">
        <w:tc>
          <w:tcPr>
            <w:tcW w:w="1979" w:type="dxa"/>
            <w:tcBorders>
              <w:top w:val="single" w:sz="4" w:space="0" w:color="auto"/>
              <w:left w:val="single" w:sz="4" w:space="0" w:color="auto"/>
              <w:bottom w:val="nil"/>
              <w:right w:val="single" w:sz="4" w:space="0" w:color="auto"/>
            </w:tcBorders>
          </w:tcPr>
          <w:p w:rsidR="00381369" w:rsidRPr="00784180" w:rsidRDefault="00381369" w:rsidP="00381369">
            <w:pPr>
              <w:rPr>
                <w:rFonts w:ascii="Arial" w:hAnsi="Arial" w:cs="Arial"/>
                <w:b/>
              </w:rPr>
            </w:pPr>
            <w:r w:rsidRPr="00784180">
              <w:rPr>
                <w:rFonts w:ascii="Arial" w:hAnsi="Arial" w:cs="Arial"/>
                <w:b/>
                <w:sz w:val="22"/>
                <w:szCs w:val="22"/>
              </w:rPr>
              <w:t>Regulation</w:t>
            </w:r>
          </w:p>
        </w:tc>
        <w:tc>
          <w:tcPr>
            <w:tcW w:w="7828" w:type="dxa"/>
            <w:vMerge w:val="restart"/>
          </w:tcPr>
          <w:p w:rsidR="00381369" w:rsidRDefault="00381369" w:rsidP="00381369">
            <w:pPr>
              <w:spacing w:after="120"/>
              <w:rPr>
                <w:rFonts w:ascii="Arial" w:hAnsi="Arial" w:cs="Arial"/>
              </w:rPr>
            </w:pPr>
            <w:r>
              <w:rPr>
                <w:rFonts w:ascii="Arial" w:hAnsi="Arial" w:cs="Arial"/>
                <w:sz w:val="22"/>
                <w:szCs w:val="22"/>
              </w:rPr>
              <w:t xml:space="preserve">What data do the robots generate and store?  </w:t>
            </w:r>
          </w:p>
          <w:p w:rsidR="00381369" w:rsidRPr="00784180" w:rsidRDefault="00381369" w:rsidP="00381369">
            <w:pPr>
              <w:spacing w:after="120"/>
              <w:rPr>
                <w:rFonts w:ascii="Arial" w:hAnsi="Arial" w:cs="Arial"/>
              </w:rPr>
            </w:pPr>
            <w:r>
              <w:rPr>
                <w:rFonts w:ascii="Arial" w:hAnsi="Arial" w:cs="Arial"/>
                <w:sz w:val="22"/>
                <w:szCs w:val="22"/>
              </w:rPr>
              <w:t xml:space="preserve">How does this integrate with the patient clinical record in terms of outputs but do they require any links they may need to other systems/ </w:t>
            </w:r>
            <w:proofErr w:type="gramStart"/>
            <w:r>
              <w:rPr>
                <w:rFonts w:ascii="Arial" w:hAnsi="Arial" w:cs="Arial"/>
                <w:sz w:val="22"/>
                <w:szCs w:val="22"/>
              </w:rPr>
              <w:t>information ?</w:t>
            </w:r>
            <w:proofErr w:type="gramEnd"/>
            <w:r>
              <w:rPr>
                <w:rFonts w:ascii="Arial" w:hAnsi="Arial" w:cs="Arial"/>
                <w:sz w:val="22"/>
                <w:szCs w:val="22"/>
              </w:rPr>
              <w:t xml:space="preserve">  </w:t>
            </w:r>
          </w:p>
          <w:p w:rsidR="00381369" w:rsidRPr="00784180" w:rsidRDefault="00381369" w:rsidP="00381369">
            <w:pPr>
              <w:spacing w:after="120"/>
              <w:rPr>
                <w:rFonts w:ascii="Arial" w:hAnsi="Arial" w:cs="Arial"/>
              </w:rPr>
            </w:pPr>
            <w:r w:rsidRPr="00784180">
              <w:rPr>
                <w:rFonts w:ascii="Arial" w:hAnsi="Arial" w:cs="Arial"/>
                <w:sz w:val="22"/>
                <w:szCs w:val="22"/>
              </w:rPr>
              <w:t>There is a potential cyber risk in that robotic devices are at risk of hackin</w:t>
            </w:r>
            <w:r>
              <w:rPr>
                <w:rFonts w:ascii="Arial" w:hAnsi="Arial" w:cs="Arial"/>
                <w:sz w:val="22"/>
                <w:szCs w:val="22"/>
              </w:rPr>
              <w:t xml:space="preserve">g which </w:t>
            </w:r>
            <w:r w:rsidRPr="00784180">
              <w:rPr>
                <w:rFonts w:ascii="Arial" w:hAnsi="Arial" w:cs="Arial"/>
                <w:sz w:val="22"/>
                <w:szCs w:val="22"/>
              </w:rPr>
              <w:t>has the potential to cause harm to patient/users, or result in data breaches.</w:t>
            </w:r>
          </w:p>
        </w:tc>
      </w:tr>
      <w:tr w:rsidR="00381369" w:rsidRPr="001833F4" w:rsidTr="00381369">
        <w:tc>
          <w:tcPr>
            <w:tcW w:w="1979" w:type="dxa"/>
            <w:tcBorders>
              <w:top w:val="nil"/>
              <w:left w:val="single" w:sz="4" w:space="0" w:color="auto"/>
              <w:bottom w:val="single" w:sz="4" w:space="0" w:color="auto"/>
              <w:right w:val="single" w:sz="4" w:space="0" w:color="auto"/>
            </w:tcBorders>
          </w:tcPr>
          <w:p w:rsidR="00381369" w:rsidRPr="00784180" w:rsidRDefault="00381369" w:rsidP="00381369">
            <w:pPr>
              <w:rPr>
                <w:rFonts w:ascii="Arial" w:hAnsi="Arial" w:cs="Arial"/>
                <w:b/>
              </w:rPr>
            </w:pPr>
          </w:p>
        </w:tc>
        <w:tc>
          <w:tcPr>
            <w:tcW w:w="7828" w:type="dxa"/>
            <w:vMerge/>
          </w:tcPr>
          <w:p w:rsidR="00381369" w:rsidRPr="00784180" w:rsidRDefault="00381369" w:rsidP="00381369">
            <w:pPr>
              <w:spacing w:after="120"/>
              <w:rPr>
                <w:rFonts w:ascii="Arial" w:hAnsi="Arial" w:cs="Arial"/>
              </w:rPr>
            </w:pPr>
          </w:p>
        </w:tc>
      </w:tr>
      <w:tr w:rsidR="00381369" w:rsidRPr="001833F4" w:rsidTr="00381369">
        <w:tc>
          <w:tcPr>
            <w:tcW w:w="1979" w:type="dxa"/>
            <w:tcBorders>
              <w:top w:val="single" w:sz="4" w:space="0" w:color="auto"/>
              <w:left w:val="single" w:sz="4" w:space="0" w:color="auto"/>
              <w:bottom w:val="single" w:sz="4" w:space="0" w:color="auto"/>
              <w:right w:val="single" w:sz="4" w:space="0" w:color="auto"/>
            </w:tcBorders>
          </w:tcPr>
          <w:p w:rsidR="00381369" w:rsidRPr="00784180" w:rsidRDefault="00381369" w:rsidP="00381369">
            <w:pPr>
              <w:rPr>
                <w:rFonts w:ascii="Arial" w:hAnsi="Arial" w:cs="Arial"/>
                <w:b/>
              </w:rPr>
            </w:pPr>
            <w:r w:rsidRPr="00784180">
              <w:rPr>
                <w:rFonts w:ascii="Arial" w:hAnsi="Arial" w:cs="Arial"/>
                <w:b/>
                <w:sz w:val="22"/>
                <w:szCs w:val="22"/>
              </w:rPr>
              <w:t>Operational</w:t>
            </w:r>
          </w:p>
        </w:tc>
        <w:tc>
          <w:tcPr>
            <w:tcW w:w="7828" w:type="dxa"/>
            <w:tcBorders>
              <w:bottom w:val="single" w:sz="4" w:space="0" w:color="auto"/>
            </w:tcBorders>
          </w:tcPr>
          <w:p w:rsidR="00381369" w:rsidRPr="00784180" w:rsidRDefault="00381369" w:rsidP="00381369">
            <w:pPr>
              <w:spacing w:after="120"/>
              <w:rPr>
                <w:rFonts w:ascii="Arial" w:hAnsi="Arial" w:cs="Arial"/>
              </w:rPr>
            </w:pPr>
            <w:r>
              <w:rPr>
                <w:rFonts w:ascii="Arial" w:hAnsi="Arial" w:cs="Arial"/>
                <w:sz w:val="22"/>
                <w:szCs w:val="22"/>
              </w:rPr>
              <w:t xml:space="preserve">Ensuring for those that impact on patent care that quality of care is maintained; consider if there </w:t>
            </w:r>
            <w:r w:rsidRPr="00784180">
              <w:rPr>
                <w:rFonts w:ascii="Arial" w:hAnsi="Arial" w:cs="Arial"/>
                <w:sz w:val="22"/>
                <w:szCs w:val="22"/>
              </w:rPr>
              <w:t xml:space="preserve">is an information/ consent issue.  </w:t>
            </w:r>
          </w:p>
          <w:p w:rsidR="00381369" w:rsidRDefault="00381369" w:rsidP="00381369">
            <w:pPr>
              <w:spacing w:after="120"/>
              <w:rPr>
                <w:rFonts w:ascii="Arial" w:hAnsi="Arial" w:cs="Arial"/>
              </w:rPr>
            </w:pPr>
            <w:r w:rsidRPr="00784180">
              <w:rPr>
                <w:rFonts w:ascii="Arial" w:hAnsi="Arial" w:cs="Arial"/>
                <w:sz w:val="22"/>
                <w:szCs w:val="22"/>
              </w:rPr>
              <w:t>Contingencies for robots need to be considered</w:t>
            </w:r>
            <w:r>
              <w:rPr>
                <w:rFonts w:ascii="Arial" w:hAnsi="Arial" w:cs="Arial"/>
                <w:sz w:val="22"/>
                <w:szCs w:val="22"/>
              </w:rPr>
              <w:t xml:space="preserve"> as part of implementation – e.g. if robot unavailable/ not working what is the back up</w:t>
            </w:r>
            <w:r w:rsidRPr="00784180">
              <w:rPr>
                <w:rFonts w:ascii="Arial" w:hAnsi="Arial" w:cs="Arial"/>
                <w:sz w:val="22"/>
                <w:szCs w:val="22"/>
              </w:rPr>
              <w:t xml:space="preserve">.  </w:t>
            </w:r>
          </w:p>
          <w:p w:rsidR="00381369" w:rsidRDefault="00381369" w:rsidP="00381369">
            <w:pPr>
              <w:spacing w:after="120"/>
              <w:rPr>
                <w:rFonts w:ascii="Arial" w:hAnsi="Arial" w:cs="Arial"/>
              </w:rPr>
            </w:pPr>
            <w:r>
              <w:rPr>
                <w:rFonts w:ascii="Arial" w:hAnsi="Arial" w:cs="Arial"/>
                <w:sz w:val="22"/>
                <w:szCs w:val="22"/>
              </w:rPr>
              <w:t>Suitable framework to support operation of robots – i.e. how are they operated/ who can use them/ where are they stored/ maintenance plans.</w:t>
            </w:r>
          </w:p>
          <w:p w:rsidR="00381369" w:rsidRPr="00784180" w:rsidRDefault="00381369" w:rsidP="00381369">
            <w:pPr>
              <w:spacing w:after="120"/>
              <w:rPr>
                <w:rFonts w:ascii="Arial" w:hAnsi="Arial" w:cs="Arial"/>
              </w:rPr>
            </w:pPr>
            <w:r>
              <w:rPr>
                <w:rFonts w:ascii="Arial" w:hAnsi="Arial" w:cs="Arial"/>
                <w:sz w:val="22"/>
                <w:szCs w:val="22"/>
              </w:rPr>
              <w:t>Operational and clinical governance controls in terms of who controls the robots, accountability and responsibility.</w:t>
            </w:r>
          </w:p>
        </w:tc>
      </w:tr>
      <w:tr w:rsidR="00381369" w:rsidRPr="001833F4" w:rsidTr="00381369">
        <w:tc>
          <w:tcPr>
            <w:tcW w:w="1979" w:type="dxa"/>
            <w:tcBorders>
              <w:top w:val="single" w:sz="4" w:space="0" w:color="auto"/>
              <w:bottom w:val="single" w:sz="4" w:space="0" w:color="auto"/>
            </w:tcBorders>
          </w:tcPr>
          <w:p w:rsidR="00381369" w:rsidRPr="00784180" w:rsidRDefault="00381369" w:rsidP="00381369">
            <w:pPr>
              <w:rPr>
                <w:rFonts w:ascii="Arial" w:hAnsi="Arial" w:cs="Arial"/>
                <w:b/>
              </w:rPr>
            </w:pPr>
            <w:r w:rsidRPr="00784180">
              <w:rPr>
                <w:rFonts w:ascii="Arial" w:hAnsi="Arial" w:cs="Arial"/>
                <w:b/>
                <w:sz w:val="22"/>
                <w:szCs w:val="22"/>
              </w:rPr>
              <w:t>Workforce</w:t>
            </w:r>
          </w:p>
          <w:p w:rsidR="00381369" w:rsidRPr="00784180" w:rsidRDefault="00381369" w:rsidP="00381369">
            <w:pPr>
              <w:rPr>
                <w:rFonts w:ascii="Arial" w:hAnsi="Arial" w:cs="Arial"/>
                <w:b/>
              </w:rPr>
            </w:pPr>
          </w:p>
        </w:tc>
        <w:tc>
          <w:tcPr>
            <w:tcW w:w="7828" w:type="dxa"/>
          </w:tcPr>
          <w:p w:rsidR="00381369" w:rsidRDefault="00381369" w:rsidP="00381369">
            <w:pPr>
              <w:spacing w:after="120"/>
              <w:rPr>
                <w:rFonts w:ascii="Arial" w:hAnsi="Arial" w:cs="Arial"/>
              </w:rPr>
            </w:pPr>
            <w:r w:rsidRPr="00784180">
              <w:rPr>
                <w:rFonts w:ascii="Arial" w:hAnsi="Arial" w:cs="Arial"/>
                <w:sz w:val="22"/>
                <w:szCs w:val="22"/>
              </w:rPr>
              <w:t>Greater use of robots within the Board may inform a reduction in need for workforce</w:t>
            </w:r>
            <w:r>
              <w:rPr>
                <w:rFonts w:ascii="Arial" w:hAnsi="Arial" w:cs="Arial"/>
                <w:sz w:val="22"/>
                <w:szCs w:val="22"/>
              </w:rPr>
              <w:t xml:space="preserve"> and/or additional training</w:t>
            </w:r>
            <w:r w:rsidRPr="00784180">
              <w:rPr>
                <w:rFonts w:ascii="Arial" w:hAnsi="Arial" w:cs="Arial"/>
                <w:sz w:val="22"/>
                <w:szCs w:val="22"/>
              </w:rPr>
              <w:t>. As well as offering opportunities in reducing staffing costs, the use of robots therefore carries potential ethical and reputational risks if the Board is seen to be using robots to replace human care givers/workers.</w:t>
            </w:r>
          </w:p>
          <w:p w:rsidR="00381369" w:rsidRDefault="00381369" w:rsidP="00381369">
            <w:pPr>
              <w:spacing w:after="120"/>
              <w:rPr>
                <w:rFonts w:ascii="Arial" w:hAnsi="Arial" w:cs="Arial"/>
              </w:rPr>
            </w:pPr>
            <w:r>
              <w:rPr>
                <w:rFonts w:ascii="Arial" w:hAnsi="Arial" w:cs="Arial"/>
                <w:sz w:val="22"/>
                <w:szCs w:val="22"/>
              </w:rPr>
              <w:t xml:space="preserve">Management of staff engagement in decision to pursue/ implement </w:t>
            </w:r>
            <w:proofErr w:type="gramStart"/>
            <w:r>
              <w:rPr>
                <w:rFonts w:ascii="Arial" w:hAnsi="Arial" w:cs="Arial"/>
                <w:sz w:val="22"/>
                <w:szCs w:val="22"/>
              </w:rPr>
              <w:t>robots .</w:t>
            </w:r>
            <w:proofErr w:type="gramEnd"/>
            <w:r>
              <w:rPr>
                <w:rFonts w:ascii="Arial" w:hAnsi="Arial" w:cs="Arial"/>
                <w:sz w:val="22"/>
                <w:szCs w:val="22"/>
              </w:rPr>
              <w:t xml:space="preserve"> </w:t>
            </w:r>
          </w:p>
          <w:p w:rsidR="00381369" w:rsidRPr="00784180" w:rsidRDefault="00381369" w:rsidP="00381369">
            <w:pPr>
              <w:spacing w:after="120"/>
              <w:rPr>
                <w:rFonts w:ascii="Arial" w:hAnsi="Arial" w:cs="Arial"/>
              </w:rPr>
            </w:pPr>
          </w:p>
        </w:tc>
      </w:tr>
      <w:tr w:rsidR="00381369" w:rsidRPr="001833F4" w:rsidTr="00381369">
        <w:tc>
          <w:tcPr>
            <w:tcW w:w="1979" w:type="dxa"/>
            <w:tcBorders>
              <w:top w:val="single" w:sz="4" w:space="0" w:color="auto"/>
              <w:bottom w:val="single" w:sz="4" w:space="0" w:color="auto"/>
            </w:tcBorders>
          </w:tcPr>
          <w:p w:rsidR="00381369" w:rsidRPr="00784180" w:rsidRDefault="00381369" w:rsidP="00381369">
            <w:pPr>
              <w:rPr>
                <w:rFonts w:ascii="Arial" w:hAnsi="Arial" w:cs="Arial"/>
                <w:b/>
              </w:rPr>
            </w:pPr>
            <w:r>
              <w:rPr>
                <w:rFonts w:ascii="Arial" w:hAnsi="Arial" w:cs="Arial"/>
                <w:b/>
                <w:sz w:val="22"/>
                <w:szCs w:val="22"/>
              </w:rPr>
              <w:t xml:space="preserve">Strategic </w:t>
            </w:r>
          </w:p>
        </w:tc>
        <w:tc>
          <w:tcPr>
            <w:tcW w:w="7828" w:type="dxa"/>
          </w:tcPr>
          <w:p w:rsidR="00381369" w:rsidRDefault="00381369" w:rsidP="00381369">
            <w:pPr>
              <w:spacing w:after="120"/>
              <w:rPr>
                <w:rFonts w:ascii="Arial" w:hAnsi="Arial" w:cs="Arial"/>
              </w:rPr>
            </w:pPr>
            <w:r>
              <w:rPr>
                <w:rFonts w:ascii="Arial" w:hAnsi="Arial" w:cs="Arial"/>
                <w:sz w:val="22"/>
                <w:szCs w:val="22"/>
              </w:rPr>
              <w:t>How can robotics assist us in achieving of corporate objectives in relation to innovation and research but also delivery of high quality clinical services?</w:t>
            </w:r>
          </w:p>
          <w:p w:rsidR="00381369" w:rsidRDefault="00381369" w:rsidP="00381369">
            <w:pPr>
              <w:spacing w:after="120"/>
              <w:rPr>
                <w:rFonts w:ascii="Arial" w:hAnsi="Arial" w:cs="Arial"/>
              </w:rPr>
            </w:pPr>
            <w:r>
              <w:rPr>
                <w:rFonts w:ascii="Arial" w:hAnsi="Arial" w:cs="Arial"/>
                <w:sz w:val="22"/>
                <w:szCs w:val="22"/>
              </w:rPr>
              <w:t>Are there any areas where use of robotics would not be considered?</w:t>
            </w:r>
          </w:p>
          <w:p w:rsidR="00381369" w:rsidRDefault="00381369" w:rsidP="00381369">
            <w:pPr>
              <w:spacing w:after="120"/>
              <w:rPr>
                <w:rFonts w:ascii="Arial" w:hAnsi="Arial" w:cs="Arial"/>
              </w:rPr>
            </w:pPr>
            <w:r>
              <w:rPr>
                <w:rFonts w:ascii="Arial" w:hAnsi="Arial" w:cs="Arial"/>
                <w:sz w:val="22"/>
                <w:szCs w:val="22"/>
              </w:rPr>
              <w:t xml:space="preserve">Overview of spread of robotics across the organisation and cumulative risks/ costs.  </w:t>
            </w:r>
          </w:p>
          <w:p w:rsidR="00381369" w:rsidRPr="00784180" w:rsidRDefault="00381369" w:rsidP="00381369">
            <w:pPr>
              <w:spacing w:after="120"/>
              <w:rPr>
                <w:rFonts w:ascii="Arial" w:hAnsi="Arial" w:cs="Arial"/>
              </w:rPr>
            </w:pPr>
          </w:p>
        </w:tc>
      </w:tr>
      <w:tr w:rsidR="00381369" w:rsidRPr="001833F4" w:rsidTr="00381369">
        <w:tc>
          <w:tcPr>
            <w:tcW w:w="1979" w:type="dxa"/>
            <w:tcBorders>
              <w:top w:val="single" w:sz="4" w:space="0" w:color="auto"/>
              <w:bottom w:val="single" w:sz="4" w:space="0" w:color="auto"/>
            </w:tcBorders>
          </w:tcPr>
          <w:p w:rsidR="00381369" w:rsidRDefault="00381369" w:rsidP="00381369">
            <w:pPr>
              <w:rPr>
                <w:rFonts w:ascii="Arial" w:hAnsi="Arial" w:cs="Arial"/>
                <w:b/>
              </w:rPr>
            </w:pPr>
            <w:r>
              <w:rPr>
                <w:rFonts w:ascii="Arial" w:hAnsi="Arial" w:cs="Arial"/>
                <w:b/>
                <w:sz w:val="22"/>
                <w:szCs w:val="22"/>
              </w:rPr>
              <w:t>Reputational</w:t>
            </w:r>
          </w:p>
        </w:tc>
        <w:tc>
          <w:tcPr>
            <w:tcW w:w="7828" w:type="dxa"/>
          </w:tcPr>
          <w:p w:rsidR="00381369" w:rsidRDefault="00381369" w:rsidP="00381369">
            <w:pPr>
              <w:spacing w:after="120"/>
              <w:rPr>
                <w:rFonts w:ascii="Arial" w:hAnsi="Arial" w:cs="Arial"/>
              </w:rPr>
            </w:pPr>
            <w:r>
              <w:rPr>
                <w:rFonts w:ascii="Arial" w:hAnsi="Arial" w:cs="Arial"/>
                <w:sz w:val="22"/>
                <w:szCs w:val="22"/>
              </w:rPr>
              <w:t>Opportunity to positively impact reputation in relation to leading quality, innovation and research.</w:t>
            </w:r>
          </w:p>
          <w:p w:rsidR="00381369" w:rsidRDefault="00381369" w:rsidP="00381369">
            <w:pPr>
              <w:spacing w:after="120"/>
              <w:rPr>
                <w:rFonts w:ascii="Arial" w:hAnsi="Arial" w:cs="Arial"/>
              </w:rPr>
            </w:pPr>
            <w:r>
              <w:rPr>
                <w:rFonts w:ascii="Arial" w:hAnsi="Arial" w:cs="Arial"/>
                <w:sz w:val="22"/>
                <w:szCs w:val="22"/>
              </w:rPr>
              <w:t xml:space="preserve">Need to consider the workforce and patient interaction issues as potential for negative media.  </w:t>
            </w:r>
          </w:p>
        </w:tc>
      </w:tr>
    </w:tbl>
    <w:p w:rsidR="00381369" w:rsidRPr="00983A09" w:rsidRDefault="00381369" w:rsidP="00917933">
      <w:pPr>
        <w:ind w:left="720"/>
        <w:rPr>
          <w:rFonts w:ascii="Arial" w:hAnsi="Arial" w:cs="Arial"/>
          <w:b/>
        </w:rPr>
      </w:pPr>
      <w:r w:rsidRPr="00983A09">
        <w:rPr>
          <w:rFonts w:ascii="Arial" w:hAnsi="Arial" w:cs="Arial"/>
          <w:b/>
        </w:rPr>
        <w:t xml:space="preserve">Robotics Risk Cluster Considerations </w:t>
      </w: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381369" w:rsidRDefault="00381369" w:rsidP="00381369">
      <w:pPr>
        <w:rPr>
          <w:rFonts w:ascii="Arial" w:hAnsi="Arial" w:cs="Arial"/>
        </w:rPr>
      </w:pPr>
    </w:p>
    <w:p w:rsidR="005E0868" w:rsidRPr="00FE3A34" w:rsidRDefault="005E0868" w:rsidP="005E0868">
      <w:pPr>
        <w:pStyle w:val="BodyTextIndent"/>
        <w:ind w:right="183"/>
        <w:rPr>
          <w:rFonts w:ascii="Arial" w:hAnsi="Arial" w:cs="Arial"/>
          <w:b/>
          <w:bCs/>
        </w:rPr>
      </w:pPr>
    </w:p>
    <w:sectPr w:rsidR="005E0868" w:rsidRPr="00FE3A34" w:rsidSect="00381369">
      <w:pgSz w:w="11906" w:h="16838"/>
      <w:pgMar w:top="1440" w:right="426" w:bottom="709"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369" w:rsidRDefault="00381369">
      <w:r>
        <w:separator/>
      </w:r>
    </w:p>
  </w:endnote>
  <w:endnote w:type="continuationSeparator" w:id="0">
    <w:p w:rsidR="00381369" w:rsidRDefault="003813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02336"/>
      <w:docPartObj>
        <w:docPartGallery w:val="Page Numbers (Bottom of Page)"/>
        <w:docPartUnique/>
      </w:docPartObj>
    </w:sdtPr>
    <w:sdtContent>
      <w:p w:rsidR="004119FC" w:rsidRDefault="004119FC" w:rsidP="004119FC">
        <w:pPr>
          <w:pStyle w:val="Footer"/>
          <w:jc w:val="center"/>
        </w:pPr>
        <w:fldSimple w:instr=" PAGE   \* MERGEFORMAT ">
          <w:r>
            <w:rPr>
              <w:noProof/>
            </w:rPr>
            <w:t>1</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69" w:rsidRPr="00513DB0" w:rsidRDefault="00381369" w:rsidP="00381369">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sidR="00622C18" w:rsidRPr="00513DB0">
      <w:rPr>
        <w:rStyle w:val="PageNumber"/>
        <w:rFonts w:ascii="Arial" w:hAnsi="Arial" w:cs="Arial"/>
      </w:rPr>
      <w:fldChar w:fldCharType="begin"/>
    </w:r>
    <w:r w:rsidRPr="00513DB0">
      <w:rPr>
        <w:rStyle w:val="PageNumber"/>
        <w:rFonts w:ascii="Arial" w:hAnsi="Arial" w:cs="Arial"/>
      </w:rPr>
      <w:instrText xml:space="preserve"> PAGE </w:instrText>
    </w:r>
    <w:r w:rsidR="00622C18" w:rsidRPr="00513DB0">
      <w:rPr>
        <w:rStyle w:val="PageNumber"/>
        <w:rFonts w:ascii="Arial" w:hAnsi="Arial" w:cs="Arial"/>
      </w:rPr>
      <w:fldChar w:fldCharType="separate"/>
    </w:r>
    <w:r w:rsidR="004119FC">
      <w:rPr>
        <w:rStyle w:val="PageNumber"/>
        <w:rFonts w:ascii="Arial" w:hAnsi="Arial" w:cs="Arial"/>
        <w:noProof/>
      </w:rPr>
      <w:t>1</w:t>
    </w:r>
    <w:r w:rsidR="00622C18" w:rsidRPr="00513DB0">
      <w:rPr>
        <w:rStyle w:val="PageNumber"/>
        <w:rFonts w:ascii="Arial" w:hAnsi="Arial" w:cs="Arial"/>
      </w:rPr>
      <w:fldChar w:fldCharType="end"/>
    </w:r>
  </w:p>
  <w:p w:rsidR="00381369" w:rsidRPr="008F5DB5" w:rsidRDefault="00633CB9" w:rsidP="005C1F87">
    <w:pPr>
      <w:ind w:right="184"/>
      <w:rPr>
        <w:rFonts w:ascii="Arial" w:hAnsi="Arial" w:cs="Arial"/>
        <w:sz w:val="18"/>
        <w:szCs w:val="18"/>
      </w:rPr>
    </w:pPr>
    <w:r>
      <w:rPr>
        <w:rFonts w:ascii="Arial" w:hAnsi="Arial" w:cs="Arial"/>
        <w:noProof/>
        <w:sz w:val="18"/>
        <w:szCs w:val="18"/>
        <w:lang w:eastAsia="en-GB"/>
      </w:rPr>
      <w:drawing>
        <wp:anchor distT="0" distB="0" distL="114300" distR="114300" simplePos="0" relativeHeight="251661824" behindDoc="0" locked="0" layoutInCell="1" allowOverlap="1">
          <wp:simplePos x="0" y="0"/>
          <wp:positionH relativeFrom="column">
            <wp:posOffset>5281382</wp:posOffset>
          </wp:positionH>
          <wp:positionV relativeFrom="paragraph">
            <wp:posOffset>31981</wp:posOffset>
          </wp:positionV>
          <wp:extent cx="521277" cy="346363"/>
          <wp:effectExtent l="19050" t="0" r="0" b="0"/>
          <wp:wrapNone/>
          <wp:docPr id="7"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21277" cy="346363"/>
                  </a:xfrm>
                  <a:prstGeom prst="rect">
                    <a:avLst/>
                  </a:prstGeom>
                  <a:noFill/>
                  <a:ln w="9525">
                    <a:noFill/>
                    <a:miter lim="800000"/>
                    <a:headEnd/>
                    <a:tailEnd/>
                  </a:ln>
                </pic:spPr>
              </pic:pic>
            </a:graphicData>
          </a:graphic>
        </wp:anchor>
      </w:drawing>
    </w:r>
    <w:r w:rsidR="00381369">
      <w:rPr>
        <w:rFonts w:ascii="Arial" w:hAnsi="Arial" w:cs="Arial"/>
        <w:sz w:val="18"/>
        <w:szCs w:val="18"/>
      </w:rPr>
      <w:t>T</w:t>
    </w:r>
    <w:r w:rsidR="00381369" w:rsidRPr="008F5DB5">
      <w:rPr>
        <w:rFonts w:ascii="Arial" w:hAnsi="Arial" w:cs="Arial"/>
        <w:sz w:val="18"/>
        <w:szCs w:val="18"/>
      </w:rPr>
      <w:t xml:space="preserve">he Golden Jubilee Foundation is the </w:t>
    </w:r>
    <w:r w:rsidR="00381369">
      <w:rPr>
        <w:rFonts w:ascii="Arial" w:hAnsi="Arial" w:cs="Arial"/>
        <w:sz w:val="18"/>
        <w:szCs w:val="18"/>
      </w:rPr>
      <w:t>new brand</w:t>
    </w:r>
    <w:r w:rsidR="00381369" w:rsidRPr="008F5DB5">
      <w:rPr>
        <w:rFonts w:ascii="Arial" w:hAnsi="Arial" w:cs="Arial"/>
        <w:sz w:val="18"/>
        <w:szCs w:val="18"/>
      </w:rPr>
      <w:t xml:space="preserve"> name for the NHS National Waiting Times Centre</w:t>
    </w:r>
    <w:r w:rsidR="00381369">
      <w:rPr>
        <w:rFonts w:ascii="Arial" w:hAnsi="Arial" w:cs="Arial"/>
        <w:sz w:val="18"/>
        <w:szCs w:val="18"/>
      </w:rPr>
      <w:t>.</w:t>
    </w:r>
  </w:p>
  <w:p w:rsidR="00622C18" w:rsidRDefault="00381369">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r w:rsidRPr="00381369">
      <w:rPr>
        <w:rFonts w:ascii="Arial" w:hAnsi="Arial" w:cs="Arial"/>
        <w:noProof/>
        <w:sz w:val="18"/>
        <w:szCs w:val="18"/>
        <w:lang w:eastAsia="en-G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369" w:rsidRDefault="00381369">
      <w:r>
        <w:separator/>
      </w:r>
    </w:p>
  </w:footnote>
  <w:footnote w:type="continuationSeparator" w:id="0">
    <w:p w:rsidR="00381369" w:rsidRDefault="003813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2A86D14"/>
    <w:multiLevelType w:val="hybridMultilevel"/>
    <w:tmpl w:val="EDFC82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7">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2">
    <w:nsid w:val="2A7D4603"/>
    <w:multiLevelType w:val="hybridMultilevel"/>
    <w:tmpl w:val="5CD602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9">
    <w:nsid w:val="39EB342B"/>
    <w:multiLevelType w:val="hybridMultilevel"/>
    <w:tmpl w:val="297613F0"/>
    <w:lvl w:ilvl="0" w:tplc="0809000F">
      <w:start w:val="1"/>
      <w:numFmt w:val="decimal"/>
      <w:lvlText w:val="%1."/>
      <w:lvlJc w:val="left"/>
      <w:pPr>
        <w:ind w:left="446" w:hanging="360"/>
      </w:p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20">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40C5458"/>
    <w:multiLevelType w:val="hybridMultilevel"/>
    <w:tmpl w:val="D3168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0825DC2"/>
    <w:multiLevelType w:val="hybridMultilevel"/>
    <w:tmpl w:val="07D007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nsid w:val="7479169A"/>
    <w:multiLevelType w:val="hybridMultilevel"/>
    <w:tmpl w:val="A2ECBFAC"/>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2">
    <w:nsid w:val="78CE49A9"/>
    <w:multiLevelType w:val="hybridMultilevel"/>
    <w:tmpl w:val="FE5A509A"/>
    <w:lvl w:ilvl="0" w:tplc="A5B80924">
      <w:numFmt w:val="bullet"/>
      <w:lvlText w:val="-"/>
      <w:lvlJc w:val="left"/>
      <w:pPr>
        <w:ind w:left="1125" w:hanging="360"/>
      </w:pPr>
      <w:rPr>
        <w:rFonts w:ascii="Arial" w:eastAsia="Times New Roman" w:hAnsi="Arial" w:cs="Aria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6"/>
  </w:num>
  <w:num w:numId="2">
    <w:abstractNumId w:val="33"/>
  </w:num>
  <w:num w:numId="3">
    <w:abstractNumId w:val="23"/>
  </w:num>
  <w:num w:numId="4">
    <w:abstractNumId w:val="2"/>
  </w:num>
  <w:num w:numId="5">
    <w:abstractNumId w:val="4"/>
  </w:num>
  <w:num w:numId="6">
    <w:abstractNumId w:val="18"/>
  </w:num>
  <w:num w:numId="7">
    <w:abstractNumId w:val="29"/>
  </w:num>
  <w:num w:numId="8">
    <w:abstractNumId w:val="0"/>
  </w:num>
  <w:num w:numId="9">
    <w:abstractNumId w:val="28"/>
  </w:num>
  <w:num w:numId="10">
    <w:abstractNumId w:val="15"/>
  </w:num>
  <w:num w:numId="11">
    <w:abstractNumId w:val="13"/>
  </w:num>
  <w:num w:numId="12">
    <w:abstractNumId w:val="25"/>
  </w:num>
  <w:num w:numId="13">
    <w:abstractNumId w:val="8"/>
  </w:num>
  <w:num w:numId="14">
    <w:abstractNumId w:val="19"/>
  </w:num>
  <w:num w:numId="15">
    <w:abstractNumId w:val="12"/>
  </w:num>
  <w:num w:numId="16">
    <w:abstractNumId w:val="32"/>
  </w:num>
  <w:num w:numId="17">
    <w:abstractNumId w:val="31"/>
  </w:num>
  <w:num w:numId="18">
    <w:abstractNumId w:val="10"/>
  </w:num>
  <w:num w:numId="19">
    <w:abstractNumId w:val="9"/>
  </w:num>
  <w:num w:numId="20">
    <w:abstractNumId w:val="6"/>
  </w:num>
  <w:num w:numId="21">
    <w:abstractNumId w:val="30"/>
  </w:num>
  <w:num w:numId="22">
    <w:abstractNumId w:val="16"/>
  </w:num>
  <w:num w:numId="23">
    <w:abstractNumId w:val="7"/>
  </w:num>
  <w:num w:numId="24">
    <w:abstractNumId w:val="27"/>
  </w:num>
  <w:num w:numId="25">
    <w:abstractNumId w:val="3"/>
  </w:num>
  <w:num w:numId="26">
    <w:abstractNumId w:val="11"/>
  </w:num>
  <w:num w:numId="27">
    <w:abstractNumId w:val="20"/>
  </w:num>
  <w:num w:numId="28">
    <w:abstractNumId w:val="22"/>
  </w:num>
  <w:num w:numId="29">
    <w:abstractNumId w:val="1"/>
  </w:num>
  <w:num w:numId="30">
    <w:abstractNumId w:val="14"/>
  </w:num>
  <w:num w:numId="31">
    <w:abstractNumId w:val="5"/>
  </w:num>
  <w:num w:numId="32">
    <w:abstractNumId w:val="17"/>
  </w:num>
  <w:num w:numId="33">
    <w:abstractNumId w:val="21"/>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3313"/>
  </w:hdrShapeDefaults>
  <w:footnotePr>
    <w:footnote w:id="-1"/>
    <w:footnote w:id="0"/>
  </w:footnotePr>
  <w:endnotePr>
    <w:endnote w:id="-1"/>
    <w:endnote w:id="0"/>
  </w:endnotePr>
  <w:compat/>
  <w:rsids>
    <w:rsidRoot w:val="00A2577B"/>
    <w:rsid w:val="0007064B"/>
    <w:rsid w:val="00075AAA"/>
    <w:rsid w:val="00097EAE"/>
    <w:rsid w:val="000B5923"/>
    <w:rsid w:val="000D0952"/>
    <w:rsid w:val="00115F97"/>
    <w:rsid w:val="001175E5"/>
    <w:rsid w:val="002A42DD"/>
    <w:rsid w:val="002D4892"/>
    <w:rsid w:val="00381369"/>
    <w:rsid w:val="003E423D"/>
    <w:rsid w:val="003F19CA"/>
    <w:rsid w:val="004119FC"/>
    <w:rsid w:val="004512CE"/>
    <w:rsid w:val="00465F7D"/>
    <w:rsid w:val="00467AED"/>
    <w:rsid w:val="00513DB0"/>
    <w:rsid w:val="00526532"/>
    <w:rsid w:val="005C1F87"/>
    <w:rsid w:val="005D56D0"/>
    <w:rsid w:val="005E0868"/>
    <w:rsid w:val="005F02B7"/>
    <w:rsid w:val="0060634D"/>
    <w:rsid w:val="00622C18"/>
    <w:rsid w:val="00633CB9"/>
    <w:rsid w:val="00661EF1"/>
    <w:rsid w:val="006A1357"/>
    <w:rsid w:val="006D6F99"/>
    <w:rsid w:val="00711E7A"/>
    <w:rsid w:val="00815350"/>
    <w:rsid w:val="00825B2D"/>
    <w:rsid w:val="00844E0E"/>
    <w:rsid w:val="008A07AE"/>
    <w:rsid w:val="008C26A2"/>
    <w:rsid w:val="00917933"/>
    <w:rsid w:val="0093700B"/>
    <w:rsid w:val="00937BE5"/>
    <w:rsid w:val="00974594"/>
    <w:rsid w:val="009E6A39"/>
    <w:rsid w:val="00A2577B"/>
    <w:rsid w:val="00A3124D"/>
    <w:rsid w:val="00A7025C"/>
    <w:rsid w:val="00BF3E57"/>
    <w:rsid w:val="00C0017D"/>
    <w:rsid w:val="00C24B4E"/>
    <w:rsid w:val="00C36974"/>
    <w:rsid w:val="00C84196"/>
    <w:rsid w:val="00C956E2"/>
    <w:rsid w:val="00CE4B72"/>
    <w:rsid w:val="00D306B6"/>
    <w:rsid w:val="00D92AA6"/>
    <w:rsid w:val="00DD7115"/>
    <w:rsid w:val="00DE5902"/>
    <w:rsid w:val="00E24BFC"/>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2"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uiPriority w:val="99"/>
    <w:rsid w:val="005E0868"/>
    <w:rPr>
      <w:rFonts w:ascii="Tahoma" w:hAnsi="Tahoma" w:cs="Tahoma"/>
      <w:sz w:val="16"/>
      <w:szCs w:val="16"/>
    </w:rPr>
  </w:style>
  <w:style w:type="character" w:customStyle="1" w:styleId="BalloonTextChar">
    <w:name w:val="Balloon Text Char"/>
    <w:basedOn w:val="DefaultParagraphFont"/>
    <w:link w:val="BalloonText"/>
    <w:uiPriority w:val="99"/>
    <w:rsid w:val="005E0868"/>
    <w:rPr>
      <w:rFonts w:ascii="Tahoma" w:hAnsi="Tahoma" w:cs="Tahoma"/>
      <w:sz w:val="16"/>
      <w:szCs w:val="16"/>
      <w:lang w:eastAsia="en-US"/>
    </w:rPr>
  </w:style>
  <w:style w:type="table" w:styleId="TableGrid">
    <w:name w:val="Table Grid"/>
    <w:basedOn w:val="TableNormal"/>
    <w:uiPriority w:val="59"/>
    <w:rsid w:val="0038136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381369"/>
    <w:rPr>
      <w:b/>
      <w:bCs/>
      <w:sz w:val="32"/>
      <w:szCs w:val="32"/>
      <w:lang w:eastAsia="en-US"/>
    </w:rPr>
  </w:style>
  <w:style w:type="character" w:customStyle="1" w:styleId="BodyTextIndentChar">
    <w:name w:val="Body Text Indent Char"/>
    <w:basedOn w:val="DefaultParagraphFont"/>
    <w:link w:val="BodyTextIndent"/>
    <w:uiPriority w:val="99"/>
    <w:rsid w:val="00381369"/>
    <w:rPr>
      <w:sz w:val="24"/>
      <w:szCs w:val="24"/>
      <w:lang w:eastAsia="en-US"/>
    </w:rPr>
  </w:style>
  <w:style w:type="character" w:styleId="CommentReference">
    <w:name w:val="annotation reference"/>
    <w:basedOn w:val="DefaultParagraphFont"/>
    <w:uiPriority w:val="99"/>
    <w:unhideWhenUsed/>
    <w:rsid w:val="00381369"/>
    <w:rPr>
      <w:sz w:val="16"/>
      <w:szCs w:val="16"/>
    </w:rPr>
  </w:style>
  <w:style w:type="paragraph" w:styleId="CommentText">
    <w:name w:val="annotation text"/>
    <w:basedOn w:val="Normal"/>
    <w:link w:val="CommentTextChar"/>
    <w:uiPriority w:val="99"/>
    <w:unhideWhenUsed/>
    <w:rsid w:val="00381369"/>
    <w:rPr>
      <w:sz w:val="20"/>
      <w:szCs w:val="20"/>
    </w:rPr>
  </w:style>
  <w:style w:type="character" w:customStyle="1" w:styleId="CommentTextChar">
    <w:name w:val="Comment Text Char"/>
    <w:basedOn w:val="DefaultParagraphFont"/>
    <w:link w:val="CommentText"/>
    <w:uiPriority w:val="99"/>
    <w:rsid w:val="00381369"/>
    <w:rPr>
      <w:lang w:eastAsia="en-US"/>
    </w:rPr>
  </w:style>
  <w:style w:type="paragraph" w:styleId="CommentSubject">
    <w:name w:val="annotation subject"/>
    <w:basedOn w:val="CommentText"/>
    <w:next w:val="CommentText"/>
    <w:link w:val="CommentSubjectChar"/>
    <w:uiPriority w:val="99"/>
    <w:unhideWhenUsed/>
    <w:rsid w:val="00381369"/>
    <w:rPr>
      <w:b/>
      <w:bCs/>
    </w:rPr>
  </w:style>
  <w:style w:type="character" w:customStyle="1" w:styleId="CommentSubjectChar">
    <w:name w:val="Comment Subject Char"/>
    <w:basedOn w:val="CommentTextChar"/>
    <w:link w:val="CommentSubject"/>
    <w:uiPriority w:val="99"/>
    <w:rsid w:val="00381369"/>
    <w:rPr>
      <w:b/>
      <w:bCs/>
    </w:rPr>
  </w:style>
  <w:style w:type="paragraph" w:styleId="BodyText2">
    <w:name w:val="Body Text 2"/>
    <w:basedOn w:val="Normal"/>
    <w:link w:val="BodyText2Char"/>
    <w:uiPriority w:val="99"/>
    <w:unhideWhenUsed/>
    <w:rsid w:val="00381369"/>
    <w:pPr>
      <w:spacing w:after="120" w:line="480" w:lineRule="auto"/>
    </w:pPr>
  </w:style>
  <w:style w:type="character" w:customStyle="1" w:styleId="BodyText2Char">
    <w:name w:val="Body Text 2 Char"/>
    <w:basedOn w:val="DefaultParagraphFont"/>
    <w:link w:val="BodyText2"/>
    <w:uiPriority w:val="99"/>
    <w:rsid w:val="00381369"/>
    <w:rPr>
      <w:sz w:val="24"/>
      <w:szCs w:val="24"/>
      <w:lang w:eastAsia="en-US"/>
    </w:rPr>
  </w:style>
  <w:style w:type="paragraph" w:customStyle="1" w:styleId="nhsdept">
    <w:name w:val="nhs_dept"/>
    <w:basedOn w:val="Normal"/>
    <w:rsid w:val="00381369"/>
    <w:rPr>
      <w:b/>
      <w:kern w:val="16"/>
      <w:sz w:val="28"/>
      <w:szCs w:val="20"/>
    </w:rPr>
  </w:style>
  <w:style w:type="character" w:customStyle="1" w:styleId="FooterChar">
    <w:name w:val="Footer Char"/>
    <w:basedOn w:val="DefaultParagraphFont"/>
    <w:link w:val="Footer"/>
    <w:uiPriority w:val="99"/>
    <w:rsid w:val="004119FC"/>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3619</Words>
  <Characters>20773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7</cp:revision>
  <dcterms:created xsi:type="dcterms:W3CDTF">2017-09-06T09:27:00Z</dcterms:created>
  <dcterms:modified xsi:type="dcterms:W3CDTF">2017-09-07T15:22:00Z</dcterms:modified>
</cp:coreProperties>
</file>